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DA1A0" w14:textId="5157F563" w:rsidR="00291DEC" w:rsidRDefault="00374FB3" w:rsidP="00FA16FC">
      <w:pPr>
        <w:rPr>
          <w:rFonts w:ascii="Chaloult_Cond" w:hAnsi="Chaloult_Cond"/>
          <w:b/>
          <w:sz w:val="36"/>
          <w:szCs w:val="36"/>
        </w:rPr>
      </w:pPr>
      <w:r>
        <w:rPr>
          <w:rFonts w:ascii="Arial" w:hAnsi="Arial" w:cs="Arial"/>
          <w:noProof/>
          <w:sz w:val="20"/>
          <w:szCs w:val="20"/>
          <w:lang w:eastAsia="fr-CA"/>
        </w:rPr>
        <w:drawing>
          <wp:anchor distT="0" distB="0" distL="114300" distR="114300" simplePos="0" relativeHeight="251658240" behindDoc="1" locked="0" layoutInCell="1" allowOverlap="1" wp14:anchorId="704F3695" wp14:editId="1DF03D9B">
            <wp:simplePos x="0" y="0"/>
            <wp:positionH relativeFrom="column">
              <wp:posOffset>5956088</wp:posOffset>
            </wp:positionH>
            <wp:positionV relativeFrom="paragraph">
              <wp:posOffset>96309</wp:posOffset>
            </wp:positionV>
            <wp:extent cx="1045210" cy="981710"/>
            <wp:effectExtent l="0" t="0" r="2540" b="8890"/>
            <wp:wrapTight wrapText="bothSides">
              <wp:wrapPolygon edited="0">
                <wp:start x="0" y="0"/>
                <wp:lineTo x="0" y="21376"/>
                <wp:lineTo x="21259" y="21376"/>
                <wp:lineTo x="2125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 Logo FADOQ-RQC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210" cy="981710"/>
                    </a:xfrm>
                    <a:prstGeom prst="rect">
                      <a:avLst/>
                    </a:prstGeom>
                  </pic:spPr>
                </pic:pic>
              </a:graphicData>
            </a:graphic>
            <wp14:sizeRelH relativeFrom="page">
              <wp14:pctWidth>0</wp14:pctWidth>
            </wp14:sizeRelH>
            <wp14:sizeRelV relativeFrom="page">
              <wp14:pctHeight>0</wp14:pctHeight>
            </wp14:sizeRelV>
          </wp:anchor>
        </w:drawing>
      </w:r>
      <w:r w:rsidR="00830B57">
        <w:rPr>
          <w:rFonts w:ascii="Arial" w:hAnsi="Arial" w:cs="Arial"/>
          <w:noProof/>
          <w:sz w:val="20"/>
          <w:szCs w:val="20"/>
          <w:lang w:eastAsia="fr-CA"/>
        </w:rPr>
        <w:drawing>
          <wp:inline distT="0" distB="0" distL="0" distR="0" wp14:anchorId="36F4CFFB" wp14:editId="2CCD531A">
            <wp:extent cx="2819722" cy="11184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USSS_Capitale_couleu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9722" cy="1118492"/>
                    </a:xfrm>
                    <a:prstGeom prst="rect">
                      <a:avLst/>
                    </a:prstGeom>
                  </pic:spPr>
                </pic:pic>
              </a:graphicData>
            </a:graphic>
          </wp:inline>
        </w:drawing>
      </w:r>
    </w:p>
    <w:p w14:paraId="305A573C" w14:textId="77777777" w:rsidR="00374FB3" w:rsidRDefault="00374FB3" w:rsidP="0055017F">
      <w:pPr>
        <w:jc w:val="center"/>
        <w:rPr>
          <w:rFonts w:ascii="Arial" w:hAnsi="Arial" w:cs="Arial"/>
          <w:b/>
          <w:sz w:val="36"/>
          <w:szCs w:val="36"/>
        </w:rPr>
      </w:pPr>
      <w:r>
        <w:rPr>
          <w:rFonts w:ascii="Arial" w:hAnsi="Arial" w:cs="Arial"/>
          <w:b/>
          <w:sz w:val="36"/>
          <w:szCs w:val="36"/>
        </w:rPr>
        <w:t>Formation 1</w:t>
      </w:r>
    </w:p>
    <w:p w14:paraId="470E5C21" w14:textId="14D15C89" w:rsidR="00291DEC" w:rsidRPr="00A04605" w:rsidRDefault="00291DEC" w:rsidP="0055017F">
      <w:pPr>
        <w:jc w:val="center"/>
        <w:rPr>
          <w:rFonts w:ascii="Arial" w:hAnsi="Arial" w:cs="Arial"/>
          <w:b/>
          <w:sz w:val="36"/>
          <w:szCs w:val="36"/>
        </w:rPr>
      </w:pPr>
      <w:r w:rsidRPr="00A04605">
        <w:rPr>
          <w:rFonts w:ascii="Arial" w:hAnsi="Arial" w:cs="Arial"/>
          <w:b/>
          <w:sz w:val="36"/>
          <w:szCs w:val="36"/>
        </w:rPr>
        <w:t>Fiche synthèse</w:t>
      </w:r>
    </w:p>
    <w:p w14:paraId="58FD022C" w14:textId="7A9833D9" w:rsidR="0097221E" w:rsidRPr="00A04605" w:rsidRDefault="0097221E" w:rsidP="0097221E">
      <w:pPr>
        <w:jc w:val="center"/>
        <w:rPr>
          <w:rFonts w:ascii="Arial" w:hAnsi="Arial" w:cs="Arial"/>
          <w:sz w:val="20"/>
          <w:szCs w:val="20"/>
        </w:rPr>
      </w:pPr>
    </w:p>
    <w:tbl>
      <w:tblPr>
        <w:tblStyle w:val="Grilledutableau"/>
        <w:tblW w:w="11165" w:type="dxa"/>
        <w:jc w:val="center"/>
        <w:tblLook w:val="04A0" w:firstRow="1" w:lastRow="0" w:firstColumn="1" w:lastColumn="0" w:noHBand="0" w:noVBand="1"/>
      </w:tblPr>
      <w:tblGrid>
        <w:gridCol w:w="3085"/>
        <w:gridCol w:w="8064"/>
        <w:gridCol w:w="16"/>
      </w:tblGrid>
      <w:tr w:rsidR="00FA16FC" w:rsidRPr="00A04605" w14:paraId="0C7D571C" w14:textId="77777777" w:rsidTr="00374FB3">
        <w:trPr>
          <w:trHeight w:val="567"/>
          <w:jc w:val="center"/>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E04E0" w14:textId="21139173" w:rsidR="00FA16FC" w:rsidRPr="007730F7" w:rsidRDefault="00DF33F7" w:rsidP="00A63058">
            <w:pPr>
              <w:rPr>
                <w:rFonts w:ascii="Arial" w:hAnsi="Arial" w:cs="Arial"/>
                <w:b/>
                <w:sz w:val="22"/>
                <w:szCs w:val="22"/>
              </w:rPr>
            </w:pPr>
            <w:r w:rsidRPr="007730F7">
              <w:rPr>
                <w:rFonts w:ascii="Arial" w:hAnsi="Arial" w:cs="Arial"/>
                <w:b/>
                <w:smallCaps/>
                <w:sz w:val="22"/>
                <w:szCs w:val="22"/>
              </w:rPr>
              <w:t>titre de la formation</w:t>
            </w:r>
            <w:r w:rsidR="003326F4" w:rsidRPr="007730F7">
              <w:rPr>
                <w:rFonts w:ascii="Arial" w:hAnsi="Arial" w:cs="Arial"/>
                <w:b/>
                <w:smallCaps/>
                <w:sz w:val="22"/>
                <w:szCs w:val="22"/>
              </w:rPr>
              <w:t> </w:t>
            </w:r>
          </w:p>
        </w:tc>
        <w:tc>
          <w:tcPr>
            <w:tcW w:w="8080" w:type="dxa"/>
            <w:gridSpan w:val="2"/>
            <w:tcBorders>
              <w:top w:val="single" w:sz="4" w:space="0" w:color="auto"/>
              <w:left w:val="single" w:sz="4" w:space="0" w:color="auto"/>
              <w:bottom w:val="single" w:sz="4" w:space="0" w:color="auto"/>
              <w:right w:val="single" w:sz="4" w:space="0" w:color="auto"/>
            </w:tcBorders>
            <w:vAlign w:val="center"/>
            <w:hideMark/>
          </w:tcPr>
          <w:p w14:paraId="586DEF2C" w14:textId="7362E01B" w:rsidR="00FA16FC" w:rsidRPr="00374FB3" w:rsidRDefault="006A607C" w:rsidP="00374FB3">
            <w:pPr>
              <w:rPr>
                <w:rFonts w:ascii="Arial Narrow" w:hAnsi="Arial Narrow" w:cs="Arial"/>
                <w:b/>
              </w:rPr>
            </w:pPr>
            <w:r w:rsidRPr="00374FB3">
              <w:rPr>
                <w:rFonts w:ascii="Arial Narrow" w:hAnsi="Arial Narrow" w:cs="Arial"/>
                <w:b/>
              </w:rPr>
              <w:t>LA PARTICIPATION SOCIALE DES AÎNÉS DANS UNE PERSPECTIVE DE VIEILLISSEMENT EN SANTÉ</w:t>
            </w:r>
            <w:r w:rsidR="00374FB3">
              <w:rPr>
                <w:rFonts w:ascii="Arial Narrow" w:hAnsi="Arial Narrow" w:cs="Arial"/>
                <w:b/>
              </w:rPr>
              <w:t xml:space="preserve"> : </w:t>
            </w:r>
            <w:r w:rsidRPr="00374FB3">
              <w:rPr>
                <w:rFonts w:ascii="Arial Narrow" w:hAnsi="Arial Narrow" w:cs="Arial"/>
                <w:b/>
              </w:rPr>
              <w:t>UNE FORMATION POUR PASSER DE LA THÉORIE À LA PRATIQUE</w:t>
            </w:r>
          </w:p>
        </w:tc>
      </w:tr>
      <w:tr w:rsidR="003326F4" w:rsidRPr="00A04605" w14:paraId="4725C30A" w14:textId="77777777" w:rsidTr="00374FB3">
        <w:tblPrEx>
          <w:jc w:val="left"/>
          <w:tblBorders>
            <w:insideH w:val="none" w:sz="0" w:space="0" w:color="auto"/>
            <w:insideV w:val="none" w:sz="0" w:space="0" w:color="auto"/>
          </w:tblBorders>
        </w:tblPrEx>
        <w:trPr>
          <w:trHeight w:val="563"/>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0ABD1" w14:textId="21A5EA92" w:rsidR="003326F4" w:rsidRPr="007730F7" w:rsidRDefault="00DF33F7" w:rsidP="00F61ED3">
            <w:pPr>
              <w:spacing w:after="120"/>
              <w:ind w:right="425"/>
              <w:rPr>
                <w:rFonts w:ascii="Arial" w:hAnsi="Arial" w:cs="Arial"/>
                <w:b/>
                <w:smallCaps/>
                <w:sz w:val="22"/>
                <w:szCs w:val="22"/>
                <w:highlight w:val="yellow"/>
              </w:rPr>
            </w:pPr>
            <w:r w:rsidRPr="007730F7">
              <w:rPr>
                <w:rFonts w:ascii="Arial" w:hAnsi="Arial" w:cs="Arial"/>
                <w:b/>
                <w:smallCaps/>
                <w:sz w:val="22"/>
                <w:szCs w:val="22"/>
              </w:rPr>
              <w:t>clientèle visée</w:t>
            </w: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5E17DE13" w14:textId="1609BFC6" w:rsidR="00E62071" w:rsidRDefault="00E62071" w:rsidP="00E62071">
            <w:pPr>
              <w:spacing w:before="120" w:after="120"/>
              <w:jc w:val="both"/>
              <w:rPr>
                <w:rFonts w:ascii="Arial Narrow" w:hAnsi="Arial Narrow" w:cs="Arial"/>
                <w:bCs/>
                <w:iCs/>
                <w:sz w:val="22"/>
                <w:szCs w:val="22"/>
                <w:lang w:eastAsia="fr-FR"/>
              </w:rPr>
            </w:pPr>
            <w:r w:rsidRPr="00E62071">
              <w:rPr>
                <w:rFonts w:ascii="Arial Narrow" w:hAnsi="Arial Narrow" w:cs="Arial"/>
                <w:sz w:val="22"/>
                <w:szCs w:val="22"/>
              </w:rPr>
              <w:t>La formation vise à rejoindre les personnes travaillant avec ou auprès des aînés dans un milieu communautaire, institutionnel, associatif ou résidentiel</w:t>
            </w:r>
            <w:r>
              <w:rPr>
                <w:rFonts w:ascii="Arial Narrow" w:hAnsi="Arial Narrow" w:cs="Arial"/>
                <w:sz w:val="22"/>
                <w:szCs w:val="22"/>
              </w:rPr>
              <w:t xml:space="preserve">. Exemples : </w:t>
            </w:r>
            <w:r>
              <w:rPr>
                <w:rFonts w:ascii="Arial Narrow" w:hAnsi="Arial Narrow" w:cs="Arial"/>
                <w:bCs/>
                <w:iCs/>
                <w:sz w:val="22"/>
                <w:szCs w:val="22"/>
                <w:lang w:eastAsia="fr-FR"/>
              </w:rPr>
              <w:t>b</w:t>
            </w:r>
            <w:r w:rsidRPr="0074585C">
              <w:rPr>
                <w:rFonts w:ascii="Arial Narrow" w:hAnsi="Arial Narrow" w:cs="Arial"/>
                <w:bCs/>
                <w:iCs/>
                <w:sz w:val="22"/>
                <w:szCs w:val="22"/>
                <w:lang w:eastAsia="fr-FR"/>
              </w:rPr>
              <w:t>énévoles, travailleurs et administrateurs des secteurs de la santé et des services sociaux, municipal, communautaire et</w:t>
            </w:r>
            <w:r w:rsidR="0055566E">
              <w:rPr>
                <w:rFonts w:ascii="Arial Narrow" w:hAnsi="Arial Narrow" w:cs="Arial"/>
                <w:bCs/>
                <w:iCs/>
                <w:sz w:val="22"/>
                <w:szCs w:val="22"/>
                <w:lang w:eastAsia="fr-FR"/>
              </w:rPr>
              <w:t xml:space="preserve"> </w:t>
            </w:r>
            <w:r w:rsidRPr="0074585C">
              <w:rPr>
                <w:rFonts w:ascii="Arial Narrow" w:hAnsi="Arial Narrow" w:cs="Arial"/>
                <w:bCs/>
                <w:iCs/>
                <w:sz w:val="22"/>
                <w:szCs w:val="22"/>
                <w:lang w:eastAsia="fr-FR"/>
              </w:rPr>
              <w:t>privé (principalement les résidences privées pour aînés)</w:t>
            </w:r>
            <w:r>
              <w:rPr>
                <w:rFonts w:ascii="Arial Narrow" w:hAnsi="Arial Narrow" w:cs="Arial"/>
                <w:bCs/>
                <w:iCs/>
                <w:sz w:val="22"/>
                <w:szCs w:val="22"/>
                <w:lang w:eastAsia="fr-FR"/>
              </w:rPr>
              <w:t>.</w:t>
            </w:r>
          </w:p>
          <w:p w14:paraId="6EBC4165" w14:textId="333C64F8" w:rsidR="00F4241C" w:rsidRPr="00E62071" w:rsidRDefault="00E62071" w:rsidP="005B1C9A">
            <w:pPr>
              <w:spacing w:after="120"/>
              <w:jc w:val="both"/>
              <w:rPr>
                <w:rFonts w:ascii="Arial Narrow" w:hAnsi="Arial Narrow" w:cs="Arial"/>
                <w:sz w:val="22"/>
                <w:szCs w:val="22"/>
              </w:rPr>
            </w:pPr>
            <w:r w:rsidRPr="00E62071">
              <w:rPr>
                <w:rFonts w:ascii="Arial Narrow" w:hAnsi="Arial Narrow" w:cs="Arial"/>
                <w:sz w:val="22"/>
                <w:szCs w:val="22"/>
              </w:rPr>
              <w:t xml:space="preserve">Chaque organisation peut être représentée par un </w:t>
            </w:r>
            <w:r w:rsidRPr="00E62071">
              <w:rPr>
                <w:rFonts w:ascii="Arial Narrow" w:hAnsi="Arial Narrow" w:cs="Arial"/>
                <w:b/>
                <w:sz w:val="22"/>
                <w:szCs w:val="22"/>
              </w:rPr>
              <w:t>maximum de deux personnes</w:t>
            </w:r>
            <w:r w:rsidR="00374FB3">
              <w:rPr>
                <w:rFonts w:ascii="Arial Narrow" w:hAnsi="Arial Narrow" w:cs="Arial"/>
                <w:b/>
                <w:sz w:val="22"/>
                <w:szCs w:val="22"/>
              </w:rPr>
              <w:t>.</w:t>
            </w:r>
          </w:p>
        </w:tc>
      </w:tr>
      <w:tr w:rsidR="003737A8" w:rsidRPr="00A04605" w14:paraId="4578BDDD" w14:textId="77777777" w:rsidTr="00374FB3">
        <w:tblPrEx>
          <w:jc w:val="left"/>
          <w:tblBorders>
            <w:insideH w:val="none" w:sz="0" w:space="0" w:color="auto"/>
            <w:insideV w:val="none" w:sz="0" w:space="0" w:color="auto"/>
          </w:tblBorders>
        </w:tblPrEx>
        <w:trPr>
          <w:trHeight w:val="543"/>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4AD287" w14:textId="54AF7058" w:rsidR="003737A8" w:rsidRPr="007730F7" w:rsidRDefault="00DF33F7" w:rsidP="00F61ED3">
            <w:pPr>
              <w:spacing w:after="120"/>
              <w:ind w:right="425"/>
              <w:rPr>
                <w:rFonts w:ascii="Arial" w:hAnsi="Arial" w:cs="Arial"/>
                <w:b/>
                <w:smallCaps/>
                <w:sz w:val="22"/>
                <w:szCs w:val="22"/>
              </w:rPr>
            </w:pPr>
            <w:r w:rsidRPr="007730F7">
              <w:rPr>
                <w:rFonts w:ascii="Arial" w:hAnsi="Arial" w:cs="Arial"/>
                <w:b/>
                <w:smallCaps/>
                <w:sz w:val="22"/>
                <w:szCs w:val="22"/>
              </w:rPr>
              <w:t>objectifs généraux</w:t>
            </w: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657B47A7" w14:textId="4813559D" w:rsidR="000E4160" w:rsidRPr="003106BA" w:rsidRDefault="00DA0882">
            <w:pPr>
              <w:pStyle w:val="Paragraphedeliste"/>
              <w:suppressAutoHyphens w:val="0"/>
              <w:spacing w:before="120" w:after="120"/>
              <w:ind w:left="0"/>
              <w:rPr>
                <w:rFonts w:ascii="Arial Narrow" w:hAnsi="Arial Narrow" w:cs="Arial"/>
                <w:sz w:val="22"/>
                <w:szCs w:val="22"/>
              </w:rPr>
            </w:pPr>
            <w:r w:rsidRPr="007B548F">
              <w:rPr>
                <w:rFonts w:ascii="Arial Narrow" w:hAnsi="Arial Narrow" w:cs="Arial"/>
                <w:bCs/>
                <w:iCs/>
                <w:sz w:val="22"/>
                <w:szCs w:val="22"/>
                <w:lang w:eastAsia="fr-FR"/>
              </w:rPr>
              <w:t xml:space="preserve">Pour les aînés, la participation sociale </w:t>
            </w:r>
            <w:r w:rsidR="002D5583">
              <w:rPr>
                <w:rFonts w:ascii="Arial Narrow" w:hAnsi="Arial Narrow" w:cs="Arial"/>
                <w:bCs/>
                <w:iCs/>
                <w:sz w:val="22"/>
                <w:szCs w:val="22"/>
                <w:lang w:eastAsia="fr-FR"/>
              </w:rPr>
              <w:t>est</w:t>
            </w:r>
            <w:r w:rsidRPr="007B548F">
              <w:rPr>
                <w:rFonts w:ascii="Arial Narrow" w:hAnsi="Arial Narrow" w:cs="Arial"/>
                <w:bCs/>
                <w:iCs/>
                <w:sz w:val="22"/>
                <w:szCs w:val="22"/>
                <w:lang w:eastAsia="fr-FR"/>
              </w:rPr>
              <w:t xml:space="preserve"> un moyen de maintenir leur qualité de vie, de réaliser des projets qui leur tiennent à cœur et de continuer d’être des citoyens à part entière</w:t>
            </w:r>
            <w:r w:rsidR="003106BA" w:rsidRPr="00A4414D">
              <w:rPr>
                <w:rFonts w:ascii="Arial Narrow" w:hAnsi="Arial Narrow"/>
                <w:color w:val="000000"/>
                <w:sz w:val="22"/>
                <w:szCs w:val="22"/>
              </w:rPr>
              <w:t>. La journée de formation vise à permettre aux participants de développer leurs connaissances et leurs habiletés en lien avec cette thématique. Au terme de la formation, les participants seront mieux outillés pour élaborer des activités et améliorer l’efficacité des interventions existantes dans leur milieu pour soutenir la participation sociale des aînés.</w:t>
            </w:r>
            <w:r w:rsidR="000E4160" w:rsidRPr="003106BA">
              <w:rPr>
                <w:rFonts w:ascii="Arial Narrow" w:hAnsi="Arial Narrow" w:cs="Arial"/>
                <w:sz w:val="22"/>
                <w:szCs w:val="22"/>
              </w:rPr>
              <w:t xml:space="preserve"> </w:t>
            </w:r>
          </w:p>
        </w:tc>
      </w:tr>
      <w:tr w:rsidR="003737A8" w:rsidRPr="00A04605" w14:paraId="7CC56692" w14:textId="77777777" w:rsidTr="00374FB3">
        <w:tblPrEx>
          <w:jc w:val="left"/>
          <w:tblBorders>
            <w:insideH w:val="none" w:sz="0" w:space="0" w:color="auto"/>
            <w:insideV w:val="none" w:sz="0" w:space="0" w:color="auto"/>
          </w:tblBorders>
        </w:tblPrEx>
        <w:trPr>
          <w:trHeight w:val="543"/>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C5972" w14:textId="5F8F34C5" w:rsidR="003737A8" w:rsidRPr="007730F7" w:rsidRDefault="00DF33F7" w:rsidP="00F61ED3">
            <w:pPr>
              <w:spacing w:after="120"/>
              <w:ind w:right="425"/>
              <w:rPr>
                <w:rFonts w:ascii="Arial" w:hAnsi="Arial" w:cs="Arial"/>
                <w:b/>
                <w:smallCaps/>
                <w:sz w:val="22"/>
                <w:szCs w:val="22"/>
              </w:rPr>
            </w:pPr>
            <w:r w:rsidRPr="007730F7">
              <w:rPr>
                <w:rFonts w:ascii="Arial" w:hAnsi="Arial" w:cs="Arial"/>
                <w:b/>
                <w:smallCaps/>
                <w:sz w:val="22"/>
                <w:szCs w:val="22"/>
              </w:rPr>
              <w:t>éléments de contenu</w:t>
            </w: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050FD0F3" w14:textId="56216E0A" w:rsidR="003106BA" w:rsidRPr="003106BA" w:rsidRDefault="00E62071" w:rsidP="00E62071">
            <w:pPr>
              <w:suppressAutoHyphens w:val="0"/>
              <w:spacing w:before="120" w:after="120"/>
              <w:rPr>
                <w:rFonts w:ascii="Arial Narrow" w:hAnsi="Arial Narrow" w:cs="Arial"/>
                <w:sz w:val="22"/>
                <w:szCs w:val="22"/>
              </w:rPr>
            </w:pPr>
            <w:r>
              <w:rPr>
                <w:rFonts w:ascii="Arial Narrow" w:hAnsi="Arial Narrow" w:cs="Arial"/>
                <w:sz w:val="22"/>
                <w:szCs w:val="22"/>
              </w:rPr>
              <w:t xml:space="preserve">Plus spécifiquement, les objectifs sont : </w:t>
            </w:r>
          </w:p>
          <w:p w14:paraId="0B5C6F4E" w14:textId="1079927E" w:rsidR="003106BA" w:rsidRDefault="003106BA" w:rsidP="00D408C4">
            <w:pPr>
              <w:pStyle w:val="Paragraphedeliste"/>
              <w:numPr>
                <w:ilvl w:val="0"/>
                <w:numId w:val="23"/>
              </w:numPr>
              <w:suppressAutoHyphens w:val="0"/>
              <w:spacing w:after="60"/>
              <w:rPr>
                <w:rFonts w:ascii="Arial Narrow" w:hAnsi="Arial Narrow" w:cs="Arial"/>
                <w:sz w:val="22"/>
                <w:szCs w:val="22"/>
              </w:rPr>
            </w:pPr>
            <w:r>
              <w:rPr>
                <w:rFonts w:ascii="Arial Narrow" w:hAnsi="Arial Narrow" w:cs="Arial"/>
                <w:sz w:val="22"/>
                <w:szCs w:val="22"/>
              </w:rPr>
              <w:t>Acquérir des connaissances quant à la participation sociale des aînés</w:t>
            </w:r>
            <w:r w:rsidR="00F526FF">
              <w:rPr>
                <w:rFonts w:ascii="Arial Narrow" w:hAnsi="Arial Narrow" w:cs="Arial"/>
                <w:sz w:val="22"/>
                <w:szCs w:val="22"/>
              </w:rPr>
              <w:t>;</w:t>
            </w:r>
          </w:p>
          <w:p w14:paraId="7426C3D9" w14:textId="22F5A4F2" w:rsidR="003106BA" w:rsidRDefault="003106BA" w:rsidP="00D408C4">
            <w:pPr>
              <w:pStyle w:val="Paragraphedeliste"/>
              <w:numPr>
                <w:ilvl w:val="0"/>
                <w:numId w:val="23"/>
              </w:numPr>
              <w:suppressAutoHyphens w:val="0"/>
              <w:spacing w:after="60"/>
              <w:rPr>
                <w:rFonts w:ascii="Arial Narrow" w:hAnsi="Arial Narrow" w:cs="Arial"/>
                <w:sz w:val="22"/>
                <w:szCs w:val="22"/>
              </w:rPr>
            </w:pPr>
            <w:r>
              <w:rPr>
                <w:rFonts w:ascii="Arial Narrow" w:hAnsi="Arial Narrow" w:cs="Arial"/>
                <w:sz w:val="22"/>
                <w:szCs w:val="22"/>
              </w:rPr>
              <w:t xml:space="preserve">Développer des habiletés afin de concevoir des interventions </w:t>
            </w:r>
            <w:r w:rsidR="00741DC4">
              <w:rPr>
                <w:rFonts w:ascii="Arial Narrow" w:hAnsi="Arial Narrow" w:cs="Arial"/>
                <w:sz w:val="22"/>
                <w:szCs w:val="22"/>
              </w:rPr>
              <w:t>adéquates en fonction des réalités du milieu des participants</w:t>
            </w:r>
            <w:r w:rsidR="00F526FF">
              <w:rPr>
                <w:rFonts w:ascii="Arial Narrow" w:hAnsi="Arial Narrow" w:cs="Arial"/>
                <w:sz w:val="22"/>
                <w:szCs w:val="22"/>
              </w:rPr>
              <w:t>;</w:t>
            </w:r>
          </w:p>
          <w:p w14:paraId="4311FB3A" w14:textId="44C5A218" w:rsidR="00E62071" w:rsidRDefault="00741DC4" w:rsidP="00D408C4">
            <w:pPr>
              <w:pStyle w:val="Paragraphedeliste"/>
              <w:numPr>
                <w:ilvl w:val="0"/>
                <w:numId w:val="23"/>
              </w:numPr>
              <w:suppressAutoHyphens w:val="0"/>
              <w:spacing w:after="60"/>
              <w:rPr>
                <w:rFonts w:ascii="Arial Narrow" w:hAnsi="Arial Narrow" w:cs="Arial"/>
                <w:sz w:val="22"/>
                <w:szCs w:val="22"/>
              </w:rPr>
            </w:pPr>
            <w:r>
              <w:rPr>
                <w:rFonts w:ascii="Arial Narrow" w:hAnsi="Arial Narrow" w:cs="Arial"/>
                <w:sz w:val="22"/>
                <w:szCs w:val="22"/>
              </w:rPr>
              <w:t>Identifier des pistes d’amélioration des pratiques</w:t>
            </w:r>
            <w:r w:rsidR="00F526FF">
              <w:rPr>
                <w:rFonts w:ascii="Arial Narrow" w:hAnsi="Arial Narrow" w:cs="Arial"/>
                <w:sz w:val="22"/>
                <w:szCs w:val="22"/>
              </w:rPr>
              <w:t>;</w:t>
            </w:r>
          </w:p>
          <w:p w14:paraId="590054E3" w14:textId="6CE845D0" w:rsidR="00741DC4" w:rsidRPr="00741DC4" w:rsidRDefault="00741DC4" w:rsidP="00D408C4">
            <w:pPr>
              <w:pStyle w:val="Paragraphedeliste"/>
              <w:numPr>
                <w:ilvl w:val="0"/>
                <w:numId w:val="23"/>
              </w:numPr>
              <w:suppressAutoHyphens w:val="0"/>
              <w:spacing w:after="60"/>
              <w:rPr>
                <w:rFonts w:ascii="Arial Narrow" w:hAnsi="Arial Narrow" w:cs="Arial"/>
                <w:sz w:val="22"/>
                <w:szCs w:val="22"/>
              </w:rPr>
            </w:pPr>
            <w:r>
              <w:rPr>
                <w:rFonts w:ascii="Arial Narrow" w:hAnsi="Arial Narrow" w:cs="Arial"/>
                <w:sz w:val="22"/>
                <w:szCs w:val="22"/>
              </w:rPr>
              <w:t>Réfléchir sur les défis que représentent ces pistes d’amélioration</w:t>
            </w:r>
            <w:r w:rsidR="00F526FF">
              <w:rPr>
                <w:rFonts w:ascii="Arial Narrow" w:hAnsi="Arial Narrow" w:cs="Arial"/>
                <w:sz w:val="22"/>
                <w:szCs w:val="22"/>
              </w:rPr>
              <w:t>.</w:t>
            </w:r>
          </w:p>
        </w:tc>
      </w:tr>
      <w:tr w:rsidR="003326F4" w:rsidRPr="00A04605" w14:paraId="165F757C" w14:textId="77777777" w:rsidTr="008D37CC">
        <w:tblPrEx>
          <w:jc w:val="left"/>
          <w:tblBorders>
            <w:insideH w:val="none" w:sz="0" w:space="0" w:color="auto"/>
            <w:insideV w:val="none" w:sz="0" w:space="0" w:color="auto"/>
          </w:tblBorders>
        </w:tblPrEx>
        <w:trPr>
          <w:gridAfter w:val="1"/>
          <w:wAfter w:w="16" w:type="dxa"/>
          <w:trHeight w:val="3024"/>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84083" w14:textId="48BFEBE6" w:rsidR="003326F4" w:rsidRPr="007730F7" w:rsidRDefault="00DF33F7" w:rsidP="00A02E46">
            <w:pPr>
              <w:spacing w:after="120"/>
              <w:ind w:right="425"/>
              <w:rPr>
                <w:rFonts w:ascii="Arial" w:hAnsi="Arial" w:cs="Arial"/>
                <w:b/>
                <w:smallCaps/>
                <w:sz w:val="22"/>
                <w:szCs w:val="22"/>
              </w:rPr>
            </w:pPr>
            <w:r w:rsidRPr="007730F7">
              <w:rPr>
                <w:rFonts w:ascii="Arial" w:hAnsi="Arial" w:cs="Arial"/>
                <w:b/>
                <w:smallCaps/>
                <w:sz w:val="22"/>
                <w:szCs w:val="22"/>
              </w:rPr>
              <w:t>dates et horaire</w:t>
            </w:r>
            <w:r w:rsidR="00A02E46" w:rsidRPr="007730F7">
              <w:rPr>
                <w:rFonts w:ascii="Arial" w:hAnsi="Arial" w:cs="Arial"/>
                <w:b/>
                <w:smallCaps/>
                <w:color w:val="FF0000"/>
                <w:sz w:val="22"/>
                <w:szCs w:val="22"/>
              </w:rPr>
              <w:t xml:space="preserve"> </w:t>
            </w:r>
          </w:p>
        </w:tc>
        <w:tc>
          <w:tcPr>
            <w:tcW w:w="8064" w:type="dxa"/>
            <w:tcBorders>
              <w:top w:val="single" w:sz="4" w:space="0" w:color="auto"/>
              <w:left w:val="single" w:sz="4" w:space="0" w:color="auto"/>
              <w:bottom w:val="single" w:sz="4" w:space="0" w:color="auto"/>
              <w:right w:val="single" w:sz="4" w:space="0" w:color="auto"/>
            </w:tcBorders>
            <w:vAlign w:val="center"/>
          </w:tcPr>
          <w:tbl>
            <w:tblPr>
              <w:tblStyle w:val="Grilledutableau"/>
              <w:tblW w:w="7649" w:type="dxa"/>
              <w:jc w:val="center"/>
              <w:tblBorders>
                <w:top w:val="single" w:sz="2" w:space="0" w:color="auto"/>
                <w:left w:val="single" w:sz="2" w:space="0" w:color="auto"/>
                <w:bottom w:val="single" w:sz="2" w:space="0" w:color="auto"/>
                <w:right w:val="single" w:sz="2" w:space="0" w:color="auto"/>
                <w:insideH w:val="single" w:sz="2" w:space="0" w:color="auto"/>
              </w:tblBorders>
              <w:tblLook w:val="04A0" w:firstRow="1" w:lastRow="0" w:firstColumn="1" w:lastColumn="0" w:noHBand="0" w:noVBand="1"/>
            </w:tblPr>
            <w:tblGrid>
              <w:gridCol w:w="2971"/>
              <w:gridCol w:w="2694"/>
              <w:gridCol w:w="1984"/>
            </w:tblGrid>
            <w:tr w:rsidR="006A607C" w:rsidRPr="00C62CDF" w14:paraId="0139EA0A" w14:textId="77777777" w:rsidTr="00A02145">
              <w:trPr>
                <w:trHeight w:val="345"/>
                <w:jc w:val="center"/>
              </w:trPr>
              <w:tc>
                <w:tcPr>
                  <w:tcW w:w="2971" w:type="dxa"/>
                  <w:vAlign w:val="center"/>
                </w:tcPr>
                <w:p w14:paraId="4B419322" w14:textId="77777777" w:rsidR="006A607C" w:rsidRPr="00FC5FAC" w:rsidRDefault="006A607C" w:rsidP="006A607C">
                  <w:pPr>
                    <w:spacing w:before="60"/>
                    <w:jc w:val="center"/>
                    <w:rPr>
                      <w:rFonts w:ascii="Trebuchet MS" w:hAnsi="Trebuchet MS"/>
                      <w:b/>
                      <w:sz w:val="18"/>
                      <w:szCs w:val="18"/>
                    </w:rPr>
                  </w:pPr>
                  <w:r w:rsidRPr="00FC5FAC">
                    <w:rPr>
                      <w:rFonts w:ascii="Trebuchet MS" w:hAnsi="Trebuchet MS"/>
                      <w:b/>
                      <w:sz w:val="18"/>
                      <w:szCs w:val="18"/>
                    </w:rPr>
                    <w:t>Dates</w:t>
                  </w:r>
                </w:p>
              </w:tc>
              <w:tc>
                <w:tcPr>
                  <w:tcW w:w="2694" w:type="dxa"/>
                  <w:vAlign w:val="center"/>
                </w:tcPr>
                <w:p w14:paraId="2DB65080" w14:textId="77777777" w:rsidR="006A607C" w:rsidRPr="00FC5FAC" w:rsidRDefault="006A607C" w:rsidP="006A607C">
                  <w:pPr>
                    <w:spacing w:before="60"/>
                    <w:jc w:val="center"/>
                    <w:rPr>
                      <w:rFonts w:ascii="Trebuchet MS" w:hAnsi="Trebuchet MS"/>
                      <w:b/>
                      <w:sz w:val="18"/>
                      <w:szCs w:val="18"/>
                    </w:rPr>
                  </w:pPr>
                  <w:r w:rsidRPr="00FC5FAC">
                    <w:rPr>
                      <w:rFonts w:ascii="Trebuchet MS" w:hAnsi="Trebuchet MS"/>
                      <w:b/>
                      <w:sz w:val="18"/>
                      <w:szCs w:val="18"/>
                    </w:rPr>
                    <w:t>Lieux</w:t>
                  </w:r>
                </w:p>
              </w:tc>
              <w:tc>
                <w:tcPr>
                  <w:tcW w:w="1984" w:type="dxa"/>
                  <w:vAlign w:val="center"/>
                </w:tcPr>
                <w:p w14:paraId="463B0D79" w14:textId="77777777" w:rsidR="006A607C" w:rsidRPr="00FC5FAC" w:rsidRDefault="006A607C" w:rsidP="006A607C">
                  <w:pPr>
                    <w:spacing w:before="60"/>
                    <w:jc w:val="center"/>
                    <w:rPr>
                      <w:rFonts w:ascii="Trebuchet MS" w:hAnsi="Trebuchet MS"/>
                      <w:b/>
                      <w:sz w:val="18"/>
                      <w:szCs w:val="18"/>
                    </w:rPr>
                  </w:pPr>
                  <w:r w:rsidRPr="00FC5FAC">
                    <w:rPr>
                      <w:rFonts w:ascii="Trebuchet MS" w:hAnsi="Trebuchet MS"/>
                      <w:b/>
                      <w:sz w:val="18"/>
                      <w:szCs w:val="18"/>
                    </w:rPr>
                    <w:t>Horaire</w:t>
                  </w:r>
                </w:p>
              </w:tc>
            </w:tr>
            <w:tr w:rsidR="006A607C" w:rsidRPr="00C62CDF" w14:paraId="0F2501D9" w14:textId="77777777" w:rsidTr="00A02145">
              <w:trPr>
                <w:trHeight w:val="487"/>
                <w:jc w:val="center"/>
              </w:trPr>
              <w:tc>
                <w:tcPr>
                  <w:tcW w:w="2971" w:type="dxa"/>
                  <w:vAlign w:val="center"/>
                </w:tcPr>
                <w:p w14:paraId="39D24A59" w14:textId="77777777" w:rsidR="009E22C4" w:rsidRDefault="009E22C4" w:rsidP="008C681C">
                  <w:pPr>
                    <w:spacing w:before="60" w:after="60"/>
                    <w:jc w:val="center"/>
                    <w:rPr>
                      <w:rFonts w:ascii="Trebuchet MS" w:hAnsi="Trebuchet MS"/>
                      <w:sz w:val="18"/>
                      <w:szCs w:val="18"/>
                    </w:rPr>
                  </w:pPr>
                  <w:r>
                    <w:rPr>
                      <w:rFonts w:ascii="Trebuchet MS" w:hAnsi="Trebuchet MS"/>
                      <w:sz w:val="18"/>
                      <w:szCs w:val="18"/>
                    </w:rPr>
                    <w:t>Mercredi 18 avril 2018</w:t>
                  </w:r>
                </w:p>
                <w:p w14:paraId="25D43FE6" w14:textId="34552992" w:rsidR="006A607C" w:rsidRPr="00FC5FAC" w:rsidRDefault="008C681C" w:rsidP="008C681C">
                  <w:pPr>
                    <w:spacing w:before="60" w:after="60"/>
                    <w:jc w:val="center"/>
                    <w:rPr>
                      <w:rFonts w:ascii="Trebuchet MS" w:hAnsi="Trebuchet MS"/>
                      <w:sz w:val="18"/>
                      <w:szCs w:val="18"/>
                    </w:rPr>
                  </w:pPr>
                  <w:r w:rsidRPr="00881CAC">
                    <w:rPr>
                      <w:rFonts w:ascii="Trebuchet MS" w:hAnsi="Trebuchet MS"/>
                      <w:b/>
                      <w:sz w:val="18"/>
                      <w:szCs w:val="18"/>
                    </w:rPr>
                    <w:t>QUÉBEC</w:t>
                  </w:r>
                </w:p>
              </w:tc>
              <w:tc>
                <w:tcPr>
                  <w:tcW w:w="2694" w:type="dxa"/>
                  <w:vAlign w:val="center"/>
                </w:tcPr>
                <w:p w14:paraId="5AA43238" w14:textId="3D47C50B" w:rsidR="006A607C" w:rsidRPr="00FC5FAC" w:rsidRDefault="005B1C9A" w:rsidP="009E22C4">
                  <w:pPr>
                    <w:spacing w:before="60" w:after="60"/>
                    <w:jc w:val="center"/>
                    <w:rPr>
                      <w:rFonts w:ascii="Trebuchet MS" w:hAnsi="Trebuchet MS"/>
                      <w:sz w:val="18"/>
                      <w:szCs w:val="18"/>
                    </w:rPr>
                  </w:pPr>
                  <w:r>
                    <w:rPr>
                      <w:rFonts w:ascii="Trebuchet MS" w:hAnsi="Trebuchet MS"/>
                      <w:sz w:val="18"/>
                      <w:szCs w:val="18"/>
                    </w:rPr>
                    <w:t>Direction de santé publique</w:t>
                  </w:r>
                  <w:r>
                    <w:rPr>
                      <w:rFonts w:ascii="Trebuchet MS" w:hAnsi="Trebuchet MS"/>
                      <w:sz w:val="18"/>
                      <w:szCs w:val="18"/>
                    </w:rPr>
                    <w:br/>
                    <w:t>Salle U-</w:t>
                  </w:r>
                  <w:r w:rsidR="009E22C4">
                    <w:rPr>
                      <w:rFonts w:ascii="Trebuchet MS" w:hAnsi="Trebuchet MS"/>
                      <w:sz w:val="18"/>
                      <w:szCs w:val="18"/>
                    </w:rPr>
                    <w:t>0113</w:t>
                  </w:r>
                </w:p>
              </w:tc>
              <w:tc>
                <w:tcPr>
                  <w:tcW w:w="1984" w:type="dxa"/>
                  <w:vAlign w:val="center"/>
                </w:tcPr>
                <w:p w14:paraId="6827879D" w14:textId="77777777" w:rsidR="006A607C" w:rsidRPr="00FC5FAC" w:rsidRDefault="006A607C" w:rsidP="006A607C">
                  <w:pPr>
                    <w:spacing w:before="60" w:after="60"/>
                    <w:jc w:val="center"/>
                    <w:rPr>
                      <w:rFonts w:ascii="Trebuchet MS" w:hAnsi="Trebuchet MS"/>
                      <w:sz w:val="18"/>
                      <w:szCs w:val="18"/>
                    </w:rPr>
                  </w:pPr>
                  <w:r>
                    <w:rPr>
                      <w:rFonts w:ascii="Trebuchet MS" w:hAnsi="Trebuchet MS"/>
                      <w:sz w:val="18"/>
                      <w:szCs w:val="18"/>
                    </w:rPr>
                    <w:t>9 h à 16 h</w:t>
                  </w:r>
                </w:p>
              </w:tc>
            </w:tr>
            <w:tr w:rsidR="0055566E" w:rsidRPr="00C62CDF" w14:paraId="5740524B" w14:textId="77777777" w:rsidTr="00A02145">
              <w:trPr>
                <w:jc w:val="center"/>
              </w:trPr>
              <w:tc>
                <w:tcPr>
                  <w:tcW w:w="2971" w:type="dxa"/>
                  <w:vAlign w:val="center"/>
                </w:tcPr>
                <w:p w14:paraId="7D61AD2B" w14:textId="77777777" w:rsidR="0055566E" w:rsidRDefault="0055566E" w:rsidP="00A13289">
                  <w:pPr>
                    <w:spacing w:before="60"/>
                    <w:jc w:val="center"/>
                    <w:rPr>
                      <w:rFonts w:ascii="Trebuchet MS" w:hAnsi="Trebuchet MS"/>
                      <w:sz w:val="18"/>
                      <w:szCs w:val="18"/>
                    </w:rPr>
                  </w:pPr>
                  <w:r>
                    <w:rPr>
                      <w:rFonts w:ascii="Trebuchet MS" w:hAnsi="Trebuchet MS"/>
                      <w:sz w:val="18"/>
                      <w:szCs w:val="18"/>
                    </w:rPr>
                    <w:t>Jeudi 12 avril 2018</w:t>
                  </w:r>
                </w:p>
                <w:p w14:paraId="21CCEB3A" w14:textId="273D4F79" w:rsidR="0055566E" w:rsidRDefault="0055566E" w:rsidP="009E22C4">
                  <w:pPr>
                    <w:spacing w:before="60"/>
                    <w:jc w:val="center"/>
                    <w:rPr>
                      <w:rFonts w:ascii="Trebuchet MS" w:hAnsi="Trebuchet MS"/>
                      <w:sz w:val="18"/>
                      <w:szCs w:val="18"/>
                    </w:rPr>
                  </w:pPr>
                  <w:r w:rsidRPr="00881CAC">
                    <w:rPr>
                      <w:rFonts w:ascii="Trebuchet MS" w:hAnsi="Trebuchet MS"/>
                      <w:b/>
                      <w:sz w:val="18"/>
                      <w:szCs w:val="18"/>
                    </w:rPr>
                    <w:t>CHARLEVOIX</w:t>
                  </w:r>
                </w:p>
              </w:tc>
              <w:tc>
                <w:tcPr>
                  <w:tcW w:w="2694" w:type="dxa"/>
                  <w:vAlign w:val="center"/>
                </w:tcPr>
                <w:p w14:paraId="761E8A61" w14:textId="77777777" w:rsidR="0055566E" w:rsidRPr="00240F81" w:rsidRDefault="0055566E" w:rsidP="00A13289">
                  <w:pPr>
                    <w:spacing w:before="60"/>
                    <w:jc w:val="center"/>
                    <w:rPr>
                      <w:rFonts w:ascii="Trebuchet MS" w:hAnsi="Trebuchet MS"/>
                      <w:sz w:val="18"/>
                      <w:szCs w:val="18"/>
                    </w:rPr>
                  </w:pPr>
                  <w:r w:rsidRPr="00240F81">
                    <w:rPr>
                      <w:rFonts w:ascii="Trebuchet MS" w:hAnsi="Trebuchet MS"/>
                      <w:sz w:val="18"/>
                      <w:szCs w:val="18"/>
                    </w:rPr>
                    <w:t xml:space="preserve">Hôpital de </w:t>
                  </w:r>
                  <w:r>
                    <w:rPr>
                      <w:rFonts w:ascii="Trebuchet MS" w:hAnsi="Trebuchet MS"/>
                      <w:sz w:val="18"/>
                      <w:szCs w:val="18"/>
                    </w:rPr>
                    <w:t>La Malbaie</w:t>
                  </w:r>
                </w:p>
                <w:p w14:paraId="4D68DD3F" w14:textId="0CAF98A3" w:rsidR="0055566E" w:rsidRDefault="0055566E" w:rsidP="005B1C9A">
                  <w:pPr>
                    <w:spacing w:before="60"/>
                    <w:jc w:val="center"/>
                    <w:rPr>
                      <w:rFonts w:ascii="Trebuchet MS" w:hAnsi="Trebuchet MS"/>
                      <w:sz w:val="18"/>
                      <w:szCs w:val="18"/>
                    </w:rPr>
                  </w:pPr>
                  <w:r>
                    <w:rPr>
                      <w:rFonts w:ascii="Trebuchet MS" w:hAnsi="Trebuchet MS"/>
                      <w:sz w:val="18"/>
                      <w:szCs w:val="18"/>
                    </w:rPr>
                    <w:t>Salle B-303</w:t>
                  </w:r>
                </w:p>
              </w:tc>
              <w:tc>
                <w:tcPr>
                  <w:tcW w:w="1984" w:type="dxa"/>
                  <w:vAlign w:val="center"/>
                </w:tcPr>
                <w:p w14:paraId="4AFC972C" w14:textId="477F602F" w:rsidR="0055566E" w:rsidRDefault="0055566E" w:rsidP="006A607C">
                  <w:pPr>
                    <w:spacing w:before="60"/>
                    <w:jc w:val="center"/>
                    <w:rPr>
                      <w:rFonts w:ascii="Trebuchet MS" w:hAnsi="Trebuchet MS"/>
                      <w:sz w:val="18"/>
                      <w:szCs w:val="18"/>
                    </w:rPr>
                  </w:pPr>
                  <w:r w:rsidRPr="00787569">
                    <w:rPr>
                      <w:rFonts w:ascii="Trebuchet MS" w:hAnsi="Trebuchet MS"/>
                      <w:sz w:val="18"/>
                      <w:szCs w:val="18"/>
                    </w:rPr>
                    <w:t>9 h à 16 h</w:t>
                  </w:r>
                </w:p>
              </w:tc>
            </w:tr>
            <w:tr w:rsidR="006A607C" w:rsidRPr="00C62CDF" w14:paraId="69D458A2" w14:textId="77777777" w:rsidTr="00A02145">
              <w:trPr>
                <w:jc w:val="center"/>
              </w:trPr>
              <w:tc>
                <w:tcPr>
                  <w:tcW w:w="2971" w:type="dxa"/>
                  <w:vAlign w:val="center"/>
                </w:tcPr>
                <w:p w14:paraId="71F25C68" w14:textId="77777777" w:rsidR="009E22C4" w:rsidRDefault="009E22C4" w:rsidP="009E22C4">
                  <w:pPr>
                    <w:spacing w:before="60"/>
                    <w:jc w:val="center"/>
                    <w:rPr>
                      <w:rFonts w:ascii="Trebuchet MS" w:hAnsi="Trebuchet MS"/>
                      <w:sz w:val="18"/>
                      <w:szCs w:val="18"/>
                    </w:rPr>
                  </w:pPr>
                  <w:r>
                    <w:rPr>
                      <w:rFonts w:ascii="Trebuchet MS" w:hAnsi="Trebuchet MS"/>
                      <w:sz w:val="18"/>
                      <w:szCs w:val="18"/>
                    </w:rPr>
                    <w:t>Jeudi</w:t>
                  </w:r>
                  <w:r w:rsidR="008C681C">
                    <w:rPr>
                      <w:rFonts w:ascii="Trebuchet MS" w:hAnsi="Trebuchet MS"/>
                      <w:sz w:val="18"/>
                      <w:szCs w:val="18"/>
                    </w:rPr>
                    <w:t xml:space="preserve"> </w:t>
                  </w:r>
                  <w:r>
                    <w:rPr>
                      <w:rFonts w:ascii="Trebuchet MS" w:hAnsi="Trebuchet MS"/>
                      <w:sz w:val="18"/>
                      <w:szCs w:val="18"/>
                    </w:rPr>
                    <w:t>19 avril 2018</w:t>
                  </w:r>
                </w:p>
                <w:p w14:paraId="27025977" w14:textId="79CFF40B" w:rsidR="006A607C" w:rsidRPr="00881CAC" w:rsidRDefault="006A607C" w:rsidP="009E22C4">
                  <w:pPr>
                    <w:spacing w:before="60"/>
                    <w:jc w:val="center"/>
                    <w:rPr>
                      <w:rFonts w:ascii="Trebuchet MS" w:hAnsi="Trebuchet MS"/>
                      <w:b/>
                      <w:sz w:val="18"/>
                      <w:szCs w:val="18"/>
                    </w:rPr>
                  </w:pPr>
                  <w:r w:rsidRPr="00881CAC">
                    <w:rPr>
                      <w:rFonts w:ascii="Trebuchet MS" w:hAnsi="Trebuchet MS"/>
                      <w:b/>
                      <w:sz w:val="18"/>
                      <w:szCs w:val="18"/>
                    </w:rPr>
                    <w:t>QUÉBEC</w:t>
                  </w:r>
                </w:p>
              </w:tc>
              <w:tc>
                <w:tcPr>
                  <w:tcW w:w="2694" w:type="dxa"/>
                  <w:vAlign w:val="center"/>
                </w:tcPr>
                <w:p w14:paraId="202EFB74" w14:textId="595A4993" w:rsidR="006A607C" w:rsidRPr="00FC5FAC" w:rsidRDefault="005B1C9A" w:rsidP="005B1C9A">
                  <w:pPr>
                    <w:spacing w:before="60"/>
                    <w:jc w:val="center"/>
                    <w:rPr>
                      <w:rFonts w:ascii="Trebuchet MS" w:hAnsi="Trebuchet MS"/>
                      <w:sz w:val="18"/>
                      <w:szCs w:val="18"/>
                    </w:rPr>
                  </w:pPr>
                  <w:r>
                    <w:rPr>
                      <w:rFonts w:ascii="Trebuchet MS" w:hAnsi="Trebuchet MS"/>
                      <w:sz w:val="18"/>
                      <w:szCs w:val="18"/>
                    </w:rPr>
                    <w:t>Direction de santé publique</w:t>
                  </w:r>
                  <w:r w:rsidR="006D1094">
                    <w:rPr>
                      <w:rFonts w:ascii="Trebuchet MS" w:hAnsi="Trebuchet MS"/>
                      <w:sz w:val="18"/>
                      <w:szCs w:val="18"/>
                    </w:rPr>
                    <w:br/>
                    <w:t>Salle U-0113</w:t>
                  </w:r>
                </w:p>
              </w:tc>
              <w:tc>
                <w:tcPr>
                  <w:tcW w:w="1984" w:type="dxa"/>
                  <w:vAlign w:val="center"/>
                </w:tcPr>
                <w:p w14:paraId="45716715" w14:textId="77777777" w:rsidR="006A607C" w:rsidRPr="00FC5FAC" w:rsidRDefault="006A607C" w:rsidP="006A607C">
                  <w:pPr>
                    <w:spacing w:before="60"/>
                    <w:jc w:val="center"/>
                    <w:rPr>
                      <w:rFonts w:ascii="Trebuchet MS" w:hAnsi="Trebuchet MS"/>
                      <w:sz w:val="18"/>
                      <w:szCs w:val="18"/>
                    </w:rPr>
                  </w:pPr>
                  <w:r>
                    <w:rPr>
                      <w:rFonts w:ascii="Trebuchet MS" w:hAnsi="Trebuchet MS"/>
                      <w:sz w:val="18"/>
                      <w:szCs w:val="18"/>
                    </w:rPr>
                    <w:t>9 h à 16 h</w:t>
                  </w:r>
                </w:p>
              </w:tc>
            </w:tr>
            <w:tr w:rsidR="006A607C" w:rsidRPr="00C62CDF" w14:paraId="722F0DF6" w14:textId="77777777" w:rsidTr="00A02145">
              <w:trPr>
                <w:trHeight w:val="498"/>
                <w:jc w:val="center"/>
              </w:trPr>
              <w:tc>
                <w:tcPr>
                  <w:tcW w:w="2971" w:type="dxa"/>
                  <w:vAlign w:val="center"/>
                </w:tcPr>
                <w:p w14:paraId="12591FF6" w14:textId="35D162BB" w:rsidR="006A607C" w:rsidRPr="00FC5FAC" w:rsidRDefault="002C206B" w:rsidP="008C681C">
                  <w:pPr>
                    <w:spacing w:before="60"/>
                    <w:jc w:val="center"/>
                    <w:rPr>
                      <w:rFonts w:ascii="Trebuchet MS" w:hAnsi="Trebuchet MS"/>
                      <w:sz w:val="18"/>
                      <w:szCs w:val="18"/>
                    </w:rPr>
                  </w:pPr>
                  <w:r>
                    <w:rPr>
                      <w:rFonts w:ascii="Trebuchet MS" w:hAnsi="Trebuchet MS"/>
                      <w:sz w:val="18"/>
                      <w:szCs w:val="18"/>
                    </w:rPr>
                    <w:t>Jeudi 26 avril 2018</w:t>
                  </w:r>
                  <w:r w:rsidR="006A607C" w:rsidRPr="00FC5FAC">
                    <w:rPr>
                      <w:rFonts w:ascii="Trebuchet MS" w:hAnsi="Trebuchet MS"/>
                      <w:sz w:val="18"/>
                      <w:szCs w:val="18"/>
                    </w:rPr>
                    <w:br/>
                  </w:r>
                  <w:r w:rsidR="008C681C" w:rsidRPr="008C681C">
                    <w:rPr>
                      <w:rFonts w:ascii="Trebuchet MS" w:hAnsi="Trebuchet MS"/>
                      <w:b/>
                      <w:sz w:val="18"/>
                      <w:szCs w:val="18"/>
                    </w:rPr>
                    <w:t>PORTNEUF</w:t>
                  </w:r>
                </w:p>
              </w:tc>
              <w:tc>
                <w:tcPr>
                  <w:tcW w:w="2694" w:type="dxa"/>
                  <w:vAlign w:val="center"/>
                </w:tcPr>
                <w:p w14:paraId="605EDBD2" w14:textId="77777777" w:rsidR="006A607C" w:rsidRDefault="002C206B" w:rsidP="00240F81">
                  <w:pPr>
                    <w:spacing w:before="60"/>
                    <w:jc w:val="center"/>
                    <w:rPr>
                      <w:rFonts w:ascii="Trebuchet MS" w:hAnsi="Trebuchet MS"/>
                      <w:sz w:val="18"/>
                      <w:szCs w:val="18"/>
                    </w:rPr>
                  </w:pPr>
                  <w:r>
                    <w:rPr>
                      <w:rFonts w:ascii="Trebuchet MS" w:hAnsi="Trebuchet MS"/>
                      <w:sz w:val="18"/>
                      <w:szCs w:val="18"/>
                    </w:rPr>
                    <w:t>CLSC Saint-Marc-des-Carrières</w:t>
                  </w:r>
                </w:p>
                <w:p w14:paraId="2EC0BC3E" w14:textId="27DF0560" w:rsidR="002C206B" w:rsidRPr="005B1C9A" w:rsidRDefault="002C206B" w:rsidP="00240F81">
                  <w:pPr>
                    <w:spacing w:before="60"/>
                    <w:jc w:val="center"/>
                    <w:rPr>
                      <w:rFonts w:ascii="Trebuchet MS" w:hAnsi="Trebuchet MS"/>
                      <w:sz w:val="18"/>
                      <w:szCs w:val="18"/>
                      <w:highlight w:val="yellow"/>
                    </w:rPr>
                  </w:pPr>
                  <w:r>
                    <w:rPr>
                      <w:rFonts w:ascii="Trebuchet MS" w:hAnsi="Trebuchet MS"/>
                      <w:sz w:val="18"/>
                      <w:szCs w:val="18"/>
                    </w:rPr>
                    <w:t>Salle 160</w:t>
                  </w:r>
                </w:p>
              </w:tc>
              <w:tc>
                <w:tcPr>
                  <w:tcW w:w="1984" w:type="dxa"/>
                  <w:vAlign w:val="center"/>
                </w:tcPr>
                <w:p w14:paraId="330262BA" w14:textId="77777777" w:rsidR="006A607C" w:rsidRPr="00FC5FAC" w:rsidRDefault="006A607C" w:rsidP="006A607C">
                  <w:pPr>
                    <w:spacing w:before="60"/>
                    <w:jc w:val="center"/>
                    <w:rPr>
                      <w:rFonts w:ascii="Trebuchet MS" w:hAnsi="Trebuchet MS"/>
                      <w:sz w:val="18"/>
                      <w:szCs w:val="18"/>
                    </w:rPr>
                  </w:pPr>
                  <w:r w:rsidRPr="00787569">
                    <w:rPr>
                      <w:rFonts w:ascii="Trebuchet MS" w:hAnsi="Trebuchet MS"/>
                      <w:sz w:val="18"/>
                      <w:szCs w:val="18"/>
                    </w:rPr>
                    <w:t>9 h à 16 h</w:t>
                  </w:r>
                </w:p>
              </w:tc>
            </w:tr>
          </w:tbl>
          <w:p w14:paraId="4D8F87F4" w14:textId="0C469713" w:rsidR="006E68FB" w:rsidRPr="006A607C" w:rsidRDefault="006E68FB" w:rsidP="00F61ED3">
            <w:pPr>
              <w:spacing w:after="120"/>
              <w:ind w:right="425"/>
              <w:rPr>
                <w:rFonts w:ascii="Arial Narrow" w:hAnsi="Arial Narrow" w:cs="Arial"/>
                <w:sz w:val="22"/>
                <w:szCs w:val="22"/>
              </w:rPr>
            </w:pPr>
          </w:p>
        </w:tc>
      </w:tr>
      <w:tr w:rsidR="003737A8" w:rsidRPr="00A04605" w14:paraId="42F54E88" w14:textId="77777777" w:rsidTr="00374FB3">
        <w:tblPrEx>
          <w:jc w:val="left"/>
          <w:tblBorders>
            <w:insideH w:val="none" w:sz="0" w:space="0" w:color="auto"/>
            <w:insideV w:val="none" w:sz="0" w:space="0" w:color="auto"/>
          </w:tblBorders>
        </w:tblPrEx>
        <w:trPr>
          <w:trHeight w:val="543"/>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68E3A5" w14:textId="353728C6" w:rsidR="003737A8" w:rsidRPr="007730F7" w:rsidRDefault="00D3402F" w:rsidP="00F61ED3">
            <w:pPr>
              <w:spacing w:after="120"/>
              <w:ind w:right="425"/>
              <w:rPr>
                <w:rFonts w:ascii="Arial" w:hAnsi="Arial" w:cs="Arial"/>
                <w:b/>
                <w:smallCaps/>
                <w:sz w:val="22"/>
                <w:szCs w:val="22"/>
              </w:rPr>
            </w:pPr>
            <w:r w:rsidRPr="007730F7">
              <w:rPr>
                <w:rFonts w:ascii="Arial" w:hAnsi="Arial" w:cs="Arial"/>
                <w:b/>
                <w:smallCaps/>
                <w:sz w:val="22"/>
                <w:szCs w:val="22"/>
              </w:rPr>
              <w:t>nombre de participants</w:t>
            </w: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01F22EAD" w14:textId="2EFA4CFF" w:rsidR="003737A8" w:rsidRPr="009A312E" w:rsidRDefault="00A02145" w:rsidP="00374FB3">
            <w:pPr>
              <w:spacing w:after="120"/>
              <w:ind w:right="425"/>
              <w:rPr>
                <w:rFonts w:ascii="Arial Narrow" w:hAnsi="Arial Narrow" w:cs="Arial"/>
                <w:sz w:val="22"/>
                <w:szCs w:val="22"/>
                <w:highlight w:val="yellow"/>
              </w:rPr>
            </w:pPr>
            <w:r w:rsidRPr="00C1681C">
              <w:rPr>
                <w:rFonts w:ascii="Arial Narrow" w:hAnsi="Arial Narrow" w:cs="Arial"/>
                <w:sz w:val="22"/>
                <w:szCs w:val="22"/>
              </w:rPr>
              <w:t>25 p</w:t>
            </w:r>
            <w:r w:rsidR="002008FD" w:rsidRPr="00C1681C">
              <w:rPr>
                <w:rFonts w:ascii="Arial Narrow" w:hAnsi="Arial Narrow" w:cs="Arial"/>
                <w:sz w:val="22"/>
                <w:szCs w:val="22"/>
              </w:rPr>
              <w:t>articipants maximum</w:t>
            </w:r>
            <w:r w:rsidR="00C1681C">
              <w:rPr>
                <w:rFonts w:ascii="Arial Narrow" w:hAnsi="Arial Narrow" w:cs="Arial"/>
                <w:sz w:val="22"/>
                <w:szCs w:val="22"/>
              </w:rPr>
              <w:t xml:space="preserve"> par journée de formation</w:t>
            </w:r>
          </w:p>
        </w:tc>
      </w:tr>
      <w:tr w:rsidR="003326F4" w:rsidRPr="00A04605" w14:paraId="429C0BF3" w14:textId="77777777" w:rsidTr="00374FB3">
        <w:tblPrEx>
          <w:jc w:val="left"/>
          <w:tblBorders>
            <w:insideH w:val="none" w:sz="0" w:space="0" w:color="auto"/>
            <w:insideV w:val="none" w:sz="0" w:space="0" w:color="auto"/>
          </w:tblBorders>
        </w:tblPrEx>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AC15A" w14:textId="7A8F8DA4" w:rsidR="003326F4" w:rsidRPr="007730F7" w:rsidRDefault="00D3402F" w:rsidP="00F61ED3">
            <w:pPr>
              <w:spacing w:after="120"/>
              <w:ind w:right="425"/>
              <w:rPr>
                <w:rFonts w:ascii="Arial" w:hAnsi="Arial" w:cs="Arial"/>
                <w:b/>
                <w:smallCaps/>
                <w:sz w:val="22"/>
                <w:szCs w:val="22"/>
              </w:rPr>
            </w:pPr>
            <w:r w:rsidRPr="007730F7">
              <w:rPr>
                <w:rFonts w:ascii="Arial" w:hAnsi="Arial" w:cs="Arial"/>
                <w:b/>
                <w:smallCaps/>
                <w:sz w:val="22"/>
                <w:szCs w:val="22"/>
              </w:rPr>
              <w:t>lieu de la formation</w:t>
            </w:r>
            <w:r w:rsidR="003326F4" w:rsidRPr="007730F7">
              <w:rPr>
                <w:rFonts w:ascii="Arial" w:hAnsi="Arial" w:cs="Arial"/>
                <w:b/>
                <w:sz w:val="22"/>
                <w:szCs w:val="22"/>
              </w:rPr>
              <w:t> </w:t>
            </w:r>
          </w:p>
        </w:tc>
        <w:tc>
          <w:tcPr>
            <w:tcW w:w="8080" w:type="dxa"/>
            <w:gridSpan w:val="2"/>
            <w:tcBorders>
              <w:top w:val="single" w:sz="4" w:space="0" w:color="auto"/>
              <w:left w:val="single" w:sz="4" w:space="0" w:color="auto"/>
              <w:bottom w:val="single" w:sz="4" w:space="0" w:color="auto"/>
              <w:right w:val="single" w:sz="4" w:space="0" w:color="auto"/>
            </w:tcBorders>
            <w:vAlign w:val="center"/>
          </w:tcPr>
          <w:p w14:paraId="5C3CB517" w14:textId="1972760F" w:rsidR="00F20CB5" w:rsidRPr="008D37CC" w:rsidRDefault="00F20CB5" w:rsidP="008C54D1">
            <w:pPr>
              <w:spacing w:after="120"/>
              <w:rPr>
                <w:rFonts w:ascii="Arial Narrow" w:hAnsi="Arial Narrow"/>
                <w:sz w:val="22"/>
                <w:szCs w:val="22"/>
              </w:rPr>
            </w:pPr>
            <w:r w:rsidRPr="008D37CC">
              <w:rPr>
                <w:rFonts w:ascii="Arial Narrow" w:hAnsi="Arial Narrow"/>
                <w:b/>
                <w:sz w:val="22"/>
                <w:szCs w:val="22"/>
              </w:rPr>
              <w:t>QUÉBEC</w:t>
            </w:r>
            <w:r w:rsidR="00D408C4" w:rsidRPr="008D37CC">
              <w:rPr>
                <w:rFonts w:ascii="Arial Narrow" w:hAnsi="Arial Narrow"/>
                <w:b/>
                <w:sz w:val="22"/>
                <w:szCs w:val="22"/>
              </w:rPr>
              <w:t> :</w:t>
            </w:r>
            <w:r w:rsidRPr="008D37CC">
              <w:rPr>
                <w:rFonts w:ascii="Arial Narrow" w:hAnsi="Arial Narrow"/>
                <w:sz w:val="22"/>
                <w:szCs w:val="22"/>
              </w:rPr>
              <w:t> </w:t>
            </w:r>
            <w:r w:rsidRPr="008D37CC">
              <w:rPr>
                <w:rFonts w:ascii="Arial Narrow" w:hAnsi="Arial Narrow"/>
                <w:sz w:val="22"/>
                <w:szCs w:val="22"/>
                <w:u w:val="single"/>
              </w:rPr>
              <w:t>Direction de santé publique</w:t>
            </w:r>
            <w:r w:rsidRPr="008D37CC">
              <w:rPr>
                <w:rFonts w:ascii="Arial Narrow" w:hAnsi="Arial Narrow"/>
                <w:sz w:val="22"/>
                <w:szCs w:val="22"/>
              </w:rPr>
              <w:t xml:space="preserve"> : </w:t>
            </w:r>
            <w:r w:rsidRPr="008D37CC">
              <w:rPr>
                <w:rFonts w:ascii="Arial Narrow" w:hAnsi="Arial Narrow" w:cs="Helv"/>
                <w:color w:val="000000"/>
                <w:sz w:val="22"/>
                <w:szCs w:val="22"/>
                <w:lang w:eastAsia="en-US"/>
              </w:rPr>
              <w:t>2400, D'</w:t>
            </w:r>
            <w:proofErr w:type="spellStart"/>
            <w:r w:rsidRPr="008D37CC">
              <w:rPr>
                <w:rFonts w:ascii="Arial Narrow" w:hAnsi="Arial Narrow" w:cs="Helv"/>
                <w:color w:val="000000"/>
                <w:sz w:val="22"/>
                <w:szCs w:val="22"/>
                <w:lang w:eastAsia="en-US"/>
              </w:rPr>
              <w:t>Estimauville</w:t>
            </w:r>
            <w:proofErr w:type="spellEnd"/>
            <w:r w:rsidRPr="008D37CC">
              <w:rPr>
                <w:rFonts w:ascii="Arial Narrow" w:hAnsi="Arial Narrow" w:cs="Helv"/>
                <w:color w:val="000000"/>
                <w:sz w:val="22"/>
                <w:szCs w:val="22"/>
                <w:lang w:eastAsia="en-US"/>
              </w:rPr>
              <w:t xml:space="preserve">, Québec </w:t>
            </w:r>
            <w:r w:rsidR="00D408C4" w:rsidRPr="008D37CC">
              <w:rPr>
                <w:rFonts w:ascii="Arial Narrow" w:hAnsi="Arial Narrow"/>
                <w:sz w:val="22"/>
                <w:szCs w:val="22"/>
              </w:rPr>
              <w:t xml:space="preserve"> G1E 7G9</w:t>
            </w:r>
          </w:p>
          <w:p w14:paraId="0E01769C" w14:textId="77777777" w:rsidR="0055566E" w:rsidRDefault="0055566E" w:rsidP="008C54D1">
            <w:pPr>
              <w:spacing w:after="120"/>
              <w:rPr>
                <w:rFonts w:ascii="Arial Narrow" w:hAnsi="Arial Narrow"/>
                <w:sz w:val="22"/>
                <w:szCs w:val="22"/>
              </w:rPr>
            </w:pPr>
            <w:r w:rsidRPr="008D37CC">
              <w:rPr>
                <w:rFonts w:ascii="Arial Narrow" w:hAnsi="Arial Narrow"/>
                <w:b/>
                <w:sz w:val="22"/>
                <w:szCs w:val="22"/>
              </w:rPr>
              <w:t>CHARLEVOIX</w:t>
            </w:r>
            <w:r>
              <w:rPr>
                <w:rFonts w:ascii="Arial Narrow" w:hAnsi="Arial Narrow"/>
                <w:b/>
                <w:sz w:val="22"/>
                <w:szCs w:val="22"/>
              </w:rPr>
              <w:t xml:space="preserve"> </w:t>
            </w:r>
            <w:r w:rsidRPr="008D37CC">
              <w:rPr>
                <w:rFonts w:ascii="Arial Narrow" w:hAnsi="Arial Narrow"/>
                <w:sz w:val="22"/>
                <w:szCs w:val="22"/>
              </w:rPr>
              <w:t xml:space="preserve">: </w:t>
            </w:r>
            <w:r w:rsidRPr="008D37CC">
              <w:rPr>
                <w:rFonts w:ascii="Arial Narrow" w:hAnsi="Arial Narrow"/>
                <w:sz w:val="22"/>
                <w:szCs w:val="22"/>
                <w:u w:val="single"/>
              </w:rPr>
              <w:t>Hôpital de La Malbaie,</w:t>
            </w:r>
            <w:r w:rsidRPr="008D37CC">
              <w:rPr>
                <w:rFonts w:ascii="Arial Narrow" w:hAnsi="Arial Narrow"/>
                <w:sz w:val="22"/>
                <w:szCs w:val="22"/>
              </w:rPr>
              <w:t xml:space="preserve"> 303, rue Saint Étienne, La Malbaie, Québec  G5A 1T1</w:t>
            </w:r>
          </w:p>
          <w:p w14:paraId="4167B51E" w14:textId="71B3D317" w:rsidR="003326F4" w:rsidRPr="0055566E" w:rsidRDefault="00F20CB5" w:rsidP="008C54D1">
            <w:pPr>
              <w:spacing w:after="120"/>
              <w:rPr>
                <w:rFonts w:ascii="Arial Narrow" w:hAnsi="Arial Narrow" w:cs="Helv"/>
                <w:color w:val="000000"/>
                <w:sz w:val="22"/>
                <w:szCs w:val="22"/>
                <w:lang w:eastAsia="en-US"/>
              </w:rPr>
            </w:pPr>
            <w:r w:rsidRPr="008D37CC">
              <w:rPr>
                <w:rFonts w:ascii="Arial Narrow" w:hAnsi="Arial Narrow"/>
                <w:b/>
                <w:sz w:val="22"/>
                <w:szCs w:val="22"/>
              </w:rPr>
              <w:t>PORTNEUF</w:t>
            </w:r>
            <w:r w:rsidR="008D37CC">
              <w:rPr>
                <w:rFonts w:ascii="Arial Narrow" w:hAnsi="Arial Narrow"/>
                <w:b/>
                <w:sz w:val="22"/>
                <w:szCs w:val="22"/>
              </w:rPr>
              <w:t xml:space="preserve"> </w:t>
            </w:r>
            <w:r w:rsidR="00D408C4" w:rsidRPr="008D37CC">
              <w:rPr>
                <w:rFonts w:ascii="Arial Narrow" w:hAnsi="Arial Narrow"/>
                <w:b/>
                <w:sz w:val="22"/>
                <w:szCs w:val="22"/>
              </w:rPr>
              <w:t>:</w:t>
            </w:r>
            <w:r w:rsidR="008D37CC">
              <w:rPr>
                <w:rFonts w:ascii="Arial Narrow" w:hAnsi="Arial Narrow"/>
                <w:b/>
                <w:sz w:val="22"/>
                <w:szCs w:val="22"/>
              </w:rPr>
              <w:t xml:space="preserve"> </w:t>
            </w:r>
            <w:r w:rsidR="008D37CC" w:rsidRPr="008D37CC">
              <w:rPr>
                <w:rFonts w:ascii="Arial Narrow" w:hAnsi="Arial Narrow" w:cs="Helv"/>
                <w:color w:val="000000"/>
                <w:sz w:val="22"/>
                <w:szCs w:val="22"/>
                <w:u w:val="single"/>
                <w:lang w:eastAsia="en-US"/>
              </w:rPr>
              <w:t>CLSC Saint-Marc-des-Carrières</w:t>
            </w:r>
            <w:r w:rsidR="008D37CC" w:rsidRPr="008D37CC">
              <w:rPr>
                <w:rFonts w:ascii="Arial Narrow" w:hAnsi="Arial Narrow" w:cs="Helv"/>
                <w:color w:val="000000"/>
                <w:sz w:val="22"/>
                <w:szCs w:val="22"/>
                <w:lang w:eastAsia="en-US"/>
              </w:rPr>
              <w:t xml:space="preserve">, 1045, boul. </w:t>
            </w:r>
            <w:proofErr w:type="spellStart"/>
            <w:r w:rsidR="008D37CC" w:rsidRPr="008D37CC">
              <w:rPr>
                <w:rFonts w:ascii="Arial Narrow" w:hAnsi="Arial Narrow" w:cs="Helv"/>
                <w:color w:val="000000"/>
                <w:sz w:val="22"/>
                <w:szCs w:val="22"/>
                <w:lang w:eastAsia="en-US"/>
              </w:rPr>
              <w:t>Bona-Dusseault</w:t>
            </w:r>
            <w:proofErr w:type="spellEnd"/>
            <w:r w:rsidR="008D37CC" w:rsidRPr="008D37CC">
              <w:rPr>
                <w:rFonts w:ascii="Arial Narrow" w:hAnsi="Arial Narrow" w:cs="Helv"/>
                <w:color w:val="000000"/>
                <w:sz w:val="22"/>
                <w:szCs w:val="22"/>
                <w:lang w:eastAsia="en-US"/>
              </w:rPr>
              <w:t>, Saint-Marc-des-Carrières, Québec G0A 4B0</w:t>
            </w:r>
          </w:p>
        </w:tc>
      </w:tr>
      <w:tr w:rsidR="003326F4" w:rsidRPr="00A04605" w14:paraId="5AA870F9" w14:textId="77777777" w:rsidTr="00374FB3">
        <w:tblPrEx>
          <w:jc w:val="left"/>
          <w:tblBorders>
            <w:insideH w:val="none" w:sz="0" w:space="0" w:color="auto"/>
            <w:insideV w:val="none" w:sz="0" w:space="0" w:color="auto"/>
          </w:tblBorders>
        </w:tblPrEx>
        <w:trPr>
          <w:trHeight w:val="792"/>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35120" w14:textId="60F03AD6" w:rsidR="003326F4" w:rsidRPr="007730F7" w:rsidRDefault="00B62000" w:rsidP="00B62000">
            <w:pPr>
              <w:spacing w:after="120"/>
              <w:ind w:right="425"/>
              <w:rPr>
                <w:rFonts w:ascii="Arial" w:hAnsi="Arial" w:cs="Arial"/>
                <w:b/>
                <w:smallCaps/>
                <w:sz w:val="22"/>
                <w:szCs w:val="22"/>
              </w:rPr>
            </w:pPr>
            <w:r w:rsidRPr="007730F7">
              <w:rPr>
                <w:rFonts w:ascii="Arial" w:hAnsi="Arial" w:cs="Arial"/>
                <w:b/>
                <w:smallCaps/>
                <w:sz w:val="22"/>
                <w:szCs w:val="22"/>
              </w:rPr>
              <w:lastRenderedPageBreak/>
              <w:t>ty</w:t>
            </w:r>
            <w:r w:rsidR="003737A8" w:rsidRPr="007730F7">
              <w:rPr>
                <w:rFonts w:ascii="Arial" w:hAnsi="Arial" w:cs="Arial"/>
                <w:b/>
                <w:smallCaps/>
                <w:sz w:val="22"/>
                <w:szCs w:val="22"/>
              </w:rPr>
              <w:t>pe d’évaluation</w:t>
            </w:r>
          </w:p>
        </w:tc>
        <w:tc>
          <w:tcPr>
            <w:tcW w:w="8080" w:type="dxa"/>
            <w:gridSpan w:val="2"/>
            <w:tcBorders>
              <w:top w:val="single" w:sz="4" w:space="0" w:color="auto"/>
              <w:left w:val="single" w:sz="4" w:space="0" w:color="auto"/>
              <w:bottom w:val="single" w:sz="4" w:space="0" w:color="auto"/>
              <w:right w:val="single" w:sz="4" w:space="0" w:color="auto"/>
            </w:tcBorders>
          </w:tcPr>
          <w:p w14:paraId="716AD221" w14:textId="50F7A4B6" w:rsidR="002C206B" w:rsidRDefault="00A71757" w:rsidP="002C206B">
            <w:pPr>
              <w:spacing w:before="120"/>
              <w:ind w:right="432"/>
              <w:rPr>
                <w:rFonts w:ascii="Arial Narrow" w:hAnsi="Arial Narrow" w:cs="Arial"/>
                <w:sz w:val="22"/>
                <w:szCs w:val="22"/>
              </w:rPr>
            </w:pPr>
            <w:r>
              <w:rPr>
                <w:rFonts w:ascii="Arial Narrow" w:hAnsi="Arial Narrow" w:cs="Arial"/>
                <w:sz w:val="22"/>
                <w:szCs w:val="22"/>
              </w:rPr>
              <w:t xml:space="preserve">Formulaire d’évaluation </w:t>
            </w:r>
            <w:r w:rsidR="00A822D2">
              <w:rPr>
                <w:rFonts w:ascii="Arial Narrow" w:hAnsi="Arial Narrow" w:cs="Arial"/>
                <w:sz w:val="22"/>
                <w:szCs w:val="22"/>
              </w:rPr>
              <w:t xml:space="preserve">pour l’appréciation </w:t>
            </w:r>
            <w:r>
              <w:rPr>
                <w:rFonts w:ascii="Arial Narrow" w:hAnsi="Arial Narrow" w:cs="Arial"/>
                <w:sz w:val="22"/>
                <w:szCs w:val="22"/>
              </w:rPr>
              <w:t>de la formation</w:t>
            </w:r>
          </w:p>
          <w:p w14:paraId="4B42BF0F" w14:textId="2A0C3D9E" w:rsidR="00607B43" w:rsidRPr="00A71757" w:rsidRDefault="00A71757" w:rsidP="002C206B">
            <w:pPr>
              <w:spacing w:before="120"/>
              <w:ind w:right="432"/>
              <w:rPr>
                <w:rFonts w:ascii="Arial Narrow" w:hAnsi="Arial Narrow" w:cs="Arial"/>
                <w:sz w:val="22"/>
                <w:szCs w:val="22"/>
              </w:rPr>
            </w:pPr>
            <w:r>
              <w:rPr>
                <w:rFonts w:ascii="Arial Narrow" w:hAnsi="Arial Narrow" w:cs="Arial"/>
                <w:sz w:val="22"/>
                <w:szCs w:val="22"/>
              </w:rPr>
              <w:t>Aucune évaluation des participants</w:t>
            </w:r>
          </w:p>
        </w:tc>
      </w:tr>
      <w:tr w:rsidR="00A04605" w:rsidRPr="00A04605" w14:paraId="5211357F" w14:textId="77777777" w:rsidTr="00374FB3">
        <w:tblPrEx>
          <w:jc w:val="left"/>
          <w:tblBorders>
            <w:insideH w:val="none" w:sz="0" w:space="0" w:color="auto"/>
            <w:insideV w:val="none" w:sz="0" w:space="0" w:color="auto"/>
          </w:tblBorders>
        </w:tblPrEx>
        <w:trPr>
          <w:trHeight w:val="983"/>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4BE91" w14:textId="793E387A" w:rsidR="00A04605" w:rsidRPr="007730F7" w:rsidRDefault="00A04605" w:rsidP="00F61ED3">
            <w:pPr>
              <w:spacing w:after="120"/>
              <w:ind w:right="425"/>
              <w:rPr>
                <w:rFonts w:ascii="Arial" w:hAnsi="Arial" w:cs="Arial"/>
                <w:b/>
                <w:smallCaps/>
                <w:sz w:val="22"/>
                <w:szCs w:val="22"/>
              </w:rPr>
            </w:pPr>
            <w:r w:rsidRPr="007730F7">
              <w:rPr>
                <w:rFonts w:ascii="Arial" w:hAnsi="Arial" w:cs="Arial"/>
                <w:b/>
                <w:smallCaps/>
                <w:sz w:val="22"/>
                <w:szCs w:val="22"/>
              </w:rPr>
              <w:t>Particularités</w:t>
            </w:r>
          </w:p>
        </w:tc>
        <w:tc>
          <w:tcPr>
            <w:tcW w:w="8080" w:type="dxa"/>
            <w:gridSpan w:val="2"/>
            <w:tcBorders>
              <w:top w:val="single" w:sz="4" w:space="0" w:color="auto"/>
              <w:left w:val="single" w:sz="4" w:space="0" w:color="auto"/>
              <w:bottom w:val="single" w:sz="4" w:space="0" w:color="auto"/>
              <w:right w:val="single" w:sz="4" w:space="0" w:color="auto"/>
            </w:tcBorders>
          </w:tcPr>
          <w:p w14:paraId="443F78FC" w14:textId="70618E30" w:rsidR="00A04605" w:rsidRPr="00B62000" w:rsidRDefault="00A04605" w:rsidP="00B25A8B">
            <w:pPr>
              <w:shd w:val="clear" w:color="auto" w:fill="FFFFFF"/>
              <w:suppressAutoHyphens w:val="0"/>
              <w:spacing w:before="100" w:beforeAutospacing="1" w:after="100" w:afterAutospacing="1"/>
              <w:rPr>
                <w:rFonts w:ascii="Arial Narrow" w:hAnsi="Arial Narrow" w:cs="Arial"/>
                <w:color w:val="000000"/>
                <w:sz w:val="22"/>
                <w:szCs w:val="22"/>
                <w:lang w:eastAsia="fr-CA"/>
              </w:rPr>
            </w:pPr>
            <w:bookmarkStart w:id="0" w:name="_GoBack"/>
            <w:bookmarkEnd w:id="0"/>
          </w:p>
        </w:tc>
      </w:tr>
      <w:tr w:rsidR="003326F4" w:rsidRPr="00A04605" w14:paraId="35C4BD5A" w14:textId="77777777" w:rsidTr="00374FB3">
        <w:tblPrEx>
          <w:jc w:val="left"/>
          <w:tblBorders>
            <w:insideH w:val="none" w:sz="0" w:space="0" w:color="auto"/>
            <w:insideV w:val="none" w:sz="0" w:space="0" w:color="auto"/>
          </w:tblBorders>
        </w:tblPrEx>
        <w:trPr>
          <w:trHeight w:val="594"/>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7F426" w14:textId="4DFD4537" w:rsidR="003326F4" w:rsidRPr="007730F7" w:rsidRDefault="007672A4" w:rsidP="00F61ED3">
            <w:pPr>
              <w:spacing w:after="120"/>
              <w:ind w:right="425"/>
              <w:rPr>
                <w:rFonts w:ascii="Arial" w:eastAsia="MS Gothic" w:hAnsi="Arial" w:cs="Arial"/>
                <w:b/>
                <w:smallCaps/>
                <w:sz w:val="22"/>
                <w:szCs w:val="22"/>
              </w:rPr>
            </w:pPr>
            <w:r w:rsidRPr="007730F7">
              <w:rPr>
                <w:rFonts w:ascii="Arial" w:eastAsia="MS Gothic" w:hAnsi="Arial" w:cs="Arial"/>
                <w:b/>
                <w:smallCaps/>
                <w:sz w:val="22"/>
                <w:szCs w:val="22"/>
              </w:rPr>
              <w:t>modalité d’inscription</w:t>
            </w:r>
          </w:p>
          <w:p w14:paraId="00DE3617" w14:textId="77777777" w:rsidR="003326F4" w:rsidRPr="007730F7" w:rsidRDefault="003326F4" w:rsidP="00F61ED3">
            <w:pPr>
              <w:rPr>
                <w:rFonts w:ascii="Arial" w:hAnsi="Arial" w:cs="Arial"/>
                <w:b/>
                <w:smallCaps/>
                <w:sz w:val="20"/>
                <w:szCs w:val="20"/>
              </w:rPr>
            </w:pPr>
          </w:p>
        </w:tc>
        <w:tc>
          <w:tcPr>
            <w:tcW w:w="8080" w:type="dxa"/>
            <w:gridSpan w:val="2"/>
            <w:tcBorders>
              <w:top w:val="single" w:sz="4" w:space="0" w:color="auto"/>
              <w:left w:val="single" w:sz="4" w:space="0" w:color="auto"/>
              <w:bottom w:val="single" w:sz="4" w:space="0" w:color="auto"/>
              <w:right w:val="single" w:sz="4" w:space="0" w:color="auto"/>
            </w:tcBorders>
          </w:tcPr>
          <w:p w14:paraId="1061DD19" w14:textId="1FD98A1D" w:rsidR="00885418" w:rsidRDefault="00412F7B" w:rsidP="009E0BC3">
            <w:pPr>
              <w:spacing w:before="120" w:after="120"/>
              <w:ind w:right="425"/>
              <w:rPr>
                <w:rFonts w:ascii="Arial Narrow" w:hAnsi="Arial Narrow" w:cs="Arial"/>
                <w:sz w:val="22"/>
                <w:szCs w:val="22"/>
              </w:rPr>
            </w:pPr>
            <w:r>
              <w:rPr>
                <w:rFonts w:ascii="Arial Narrow" w:hAnsi="Arial Narrow" w:cs="Arial"/>
                <w:sz w:val="22"/>
                <w:szCs w:val="22"/>
                <w:u w:val="single"/>
              </w:rPr>
              <w:t>Participants e</w:t>
            </w:r>
            <w:r w:rsidR="00AC793D">
              <w:rPr>
                <w:rFonts w:ascii="Arial Narrow" w:hAnsi="Arial Narrow" w:cs="Arial"/>
                <w:sz w:val="22"/>
                <w:szCs w:val="22"/>
                <w:u w:val="single"/>
              </w:rPr>
              <w:t xml:space="preserve">mployés </w:t>
            </w:r>
            <w:r w:rsidR="009E0BC3" w:rsidRPr="00A570C7">
              <w:rPr>
                <w:rFonts w:ascii="Arial Narrow" w:hAnsi="Arial Narrow" w:cs="Arial"/>
                <w:sz w:val="22"/>
                <w:szCs w:val="22"/>
                <w:u w:val="single"/>
              </w:rPr>
              <w:t>du CIUSSS</w:t>
            </w:r>
            <w:r w:rsidR="009E0BC3">
              <w:rPr>
                <w:rFonts w:ascii="Arial Narrow" w:hAnsi="Arial Narrow" w:cs="Arial"/>
                <w:sz w:val="22"/>
                <w:szCs w:val="22"/>
              </w:rPr>
              <w:t> :</w:t>
            </w:r>
          </w:p>
          <w:p w14:paraId="15FCF47C" w14:textId="156BB63E" w:rsidR="009E0BC3" w:rsidRDefault="002C206B" w:rsidP="00885418">
            <w:pPr>
              <w:pStyle w:val="Paragraphedeliste"/>
              <w:numPr>
                <w:ilvl w:val="0"/>
                <w:numId w:val="29"/>
              </w:numPr>
              <w:spacing w:before="120" w:after="120"/>
              <w:ind w:right="425"/>
              <w:rPr>
                <w:rFonts w:ascii="Arial Narrow" w:hAnsi="Arial Narrow" w:cs="Arial"/>
                <w:sz w:val="22"/>
                <w:szCs w:val="22"/>
              </w:rPr>
            </w:pPr>
            <w:r w:rsidRPr="00885418">
              <w:rPr>
                <w:rFonts w:ascii="Arial Narrow" w:hAnsi="Arial Narrow" w:cs="Arial"/>
                <w:sz w:val="22"/>
                <w:szCs w:val="22"/>
              </w:rPr>
              <w:t>Adressez-vous</w:t>
            </w:r>
            <w:r w:rsidR="009E0BC3" w:rsidRPr="00885418">
              <w:rPr>
                <w:rFonts w:ascii="Arial Narrow" w:hAnsi="Arial Narrow" w:cs="Arial"/>
                <w:sz w:val="22"/>
                <w:szCs w:val="22"/>
              </w:rPr>
              <w:t xml:space="preserve"> à votre gestionnaire</w:t>
            </w:r>
            <w:r w:rsidR="00885418" w:rsidRPr="00885418">
              <w:rPr>
                <w:rFonts w:ascii="Arial Narrow" w:hAnsi="Arial Narrow" w:cs="Arial"/>
                <w:sz w:val="22"/>
                <w:szCs w:val="22"/>
              </w:rPr>
              <w:t xml:space="preserve"> afin qu’il vous inscrive auprès de l'agente de gestion du personnel du Service de développement des compétences du CIUSSS attitrée à votre direction (PDGA : Marie Pierre Massé; SAPA : Christel </w:t>
            </w:r>
            <w:proofErr w:type="spellStart"/>
            <w:r w:rsidR="00885418" w:rsidRPr="00885418">
              <w:rPr>
                <w:rFonts w:ascii="Arial Narrow" w:hAnsi="Arial Narrow" w:cs="Arial"/>
                <w:sz w:val="22"/>
                <w:szCs w:val="22"/>
              </w:rPr>
              <w:t>Bournizel</w:t>
            </w:r>
            <w:proofErr w:type="spellEnd"/>
            <w:r w:rsidR="00885418" w:rsidRPr="00885418">
              <w:rPr>
                <w:rFonts w:ascii="Arial Narrow" w:hAnsi="Arial Narrow" w:cs="Arial"/>
                <w:sz w:val="22"/>
                <w:szCs w:val="22"/>
              </w:rPr>
              <w:t>).</w:t>
            </w:r>
          </w:p>
          <w:p w14:paraId="1F86460E" w14:textId="7D3A4E7D" w:rsidR="00885418" w:rsidRPr="00885418" w:rsidRDefault="00885418" w:rsidP="00885418">
            <w:pPr>
              <w:pStyle w:val="Paragraphedeliste"/>
              <w:numPr>
                <w:ilvl w:val="0"/>
                <w:numId w:val="29"/>
              </w:numPr>
              <w:spacing w:before="120" w:after="120"/>
              <w:ind w:right="425"/>
              <w:rPr>
                <w:rFonts w:ascii="Arial Narrow" w:hAnsi="Arial Narrow" w:cs="Arial"/>
                <w:sz w:val="22"/>
                <w:szCs w:val="22"/>
              </w:rPr>
            </w:pPr>
            <w:r>
              <w:rPr>
                <w:rFonts w:ascii="Arial Narrow" w:hAnsi="Arial Narrow" w:cs="Arial"/>
                <w:sz w:val="22"/>
                <w:szCs w:val="22"/>
              </w:rPr>
              <w:t>Faites parvenir votre formulaire d’inscription à Christine Simard : christine.simard2.ciussscn@ssss.gouv.qc.ca</w:t>
            </w:r>
          </w:p>
          <w:p w14:paraId="2D829919" w14:textId="41A7CD9F" w:rsidR="009E0BC3" w:rsidRPr="007672A4" w:rsidRDefault="009E0BC3" w:rsidP="009E0BC3">
            <w:pPr>
              <w:spacing w:before="120" w:after="120"/>
              <w:ind w:right="432"/>
              <w:rPr>
                <w:rFonts w:ascii="Arial Narrow" w:hAnsi="Arial Narrow" w:cs="Arial"/>
                <w:sz w:val="22"/>
                <w:szCs w:val="22"/>
              </w:rPr>
            </w:pPr>
            <w:r>
              <w:rPr>
                <w:rFonts w:ascii="Arial Narrow" w:hAnsi="Arial Narrow" w:cs="Arial"/>
                <w:sz w:val="22"/>
                <w:szCs w:val="22"/>
                <w:u w:val="single"/>
              </w:rPr>
              <w:t>Participants de l’extérieur du CIUSSS</w:t>
            </w:r>
            <w:r>
              <w:rPr>
                <w:rFonts w:ascii="Arial Narrow" w:hAnsi="Arial Narrow" w:cs="Arial"/>
                <w:sz w:val="22"/>
                <w:szCs w:val="22"/>
              </w:rPr>
              <w:t xml:space="preserve"> : </w:t>
            </w:r>
            <w:r w:rsidR="002C206B">
              <w:rPr>
                <w:rFonts w:ascii="Arial Narrow" w:hAnsi="Arial Narrow" w:cs="Arial"/>
                <w:sz w:val="22"/>
                <w:szCs w:val="22"/>
              </w:rPr>
              <w:t>Faites parvenir votre formulaire d’inscription à Christine Simard : christine.simard2.ciussscn@ssss.gouv.qc.ca</w:t>
            </w:r>
          </w:p>
          <w:p w14:paraId="0C5F0EBA" w14:textId="67D7BACF" w:rsidR="00CE2691" w:rsidRPr="002C206B" w:rsidRDefault="002C206B" w:rsidP="002C206B">
            <w:pPr>
              <w:spacing w:before="120" w:after="120"/>
              <w:ind w:right="425"/>
              <w:rPr>
                <w:rFonts w:ascii="Arial Narrow" w:hAnsi="Arial Narrow" w:cs="Arial"/>
                <w:b/>
                <w:sz w:val="22"/>
                <w:szCs w:val="22"/>
              </w:rPr>
            </w:pPr>
            <w:r w:rsidRPr="002C206B">
              <w:rPr>
                <w:rFonts w:ascii="Arial Narrow" w:hAnsi="Arial Narrow" w:cs="Arial"/>
                <w:b/>
                <w:sz w:val="22"/>
                <w:szCs w:val="22"/>
              </w:rPr>
              <w:t>La</w:t>
            </w:r>
            <w:r w:rsidR="009E0BC3" w:rsidRPr="002C206B">
              <w:rPr>
                <w:rFonts w:ascii="Arial Narrow" w:hAnsi="Arial Narrow" w:cs="Arial"/>
                <w:b/>
                <w:sz w:val="22"/>
                <w:szCs w:val="22"/>
              </w:rPr>
              <w:t xml:space="preserve"> date limite</w:t>
            </w:r>
            <w:r w:rsidRPr="002C206B">
              <w:rPr>
                <w:rFonts w:ascii="Arial Narrow" w:hAnsi="Arial Narrow" w:cs="Arial"/>
                <w:b/>
                <w:sz w:val="22"/>
                <w:szCs w:val="22"/>
              </w:rPr>
              <w:t xml:space="preserve"> pour vous inscrire est le </w:t>
            </w:r>
            <w:r w:rsidRPr="002C206B">
              <w:rPr>
                <w:rFonts w:ascii="Arial Narrow" w:hAnsi="Arial Narrow" w:cs="Arial"/>
                <w:b/>
                <w:sz w:val="22"/>
                <w:szCs w:val="22"/>
                <w:u w:val="single"/>
              </w:rPr>
              <w:t>jeudi 29 mars 2018</w:t>
            </w:r>
            <w:r w:rsidRPr="002C206B">
              <w:rPr>
                <w:rFonts w:ascii="Arial Narrow" w:hAnsi="Arial Narrow" w:cs="Arial"/>
                <w:b/>
                <w:sz w:val="22"/>
                <w:szCs w:val="22"/>
              </w:rPr>
              <w:t>.</w:t>
            </w:r>
          </w:p>
        </w:tc>
      </w:tr>
      <w:tr w:rsidR="003326F4" w:rsidRPr="00A04605" w14:paraId="0FDF14CC" w14:textId="77777777" w:rsidTr="00374FB3">
        <w:tblPrEx>
          <w:jc w:val="left"/>
          <w:tblBorders>
            <w:insideH w:val="none" w:sz="0" w:space="0" w:color="auto"/>
            <w:insideV w:val="none" w:sz="0" w:space="0" w:color="auto"/>
          </w:tblBorders>
        </w:tblPrEx>
        <w:trPr>
          <w:trHeight w:val="389"/>
        </w:trPr>
        <w:tc>
          <w:tcPr>
            <w:tcW w:w="11165"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01C492" w14:textId="518147C3" w:rsidR="003326F4" w:rsidRPr="007672A4" w:rsidRDefault="00866DDC" w:rsidP="007249D8">
            <w:pPr>
              <w:jc w:val="center"/>
              <w:rPr>
                <w:rFonts w:ascii="Arial Narrow" w:hAnsi="Arial Narrow" w:cs="Arial"/>
                <w:b/>
                <w:smallCaps/>
                <w:sz w:val="22"/>
                <w:szCs w:val="22"/>
              </w:rPr>
            </w:pPr>
            <w:r w:rsidRPr="007672A4">
              <w:rPr>
                <w:rFonts w:ascii="Arial Narrow" w:hAnsi="Arial Narrow" w:cs="Arial"/>
                <w:b/>
                <w:smallCaps/>
                <w:sz w:val="22"/>
                <w:szCs w:val="22"/>
              </w:rPr>
              <w:t>autres informations</w:t>
            </w:r>
            <w:r w:rsidR="00B62000">
              <w:rPr>
                <w:rFonts w:ascii="Arial Narrow" w:hAnsi="Arial Narrow" w:cs="Arial"/>
                <w:b/>
                <w:smallCaps/>
                <w:sz w:val="22"/>
                <w:szCs w:val="22"/>
              </w:rPr>
              <w:t xml:space="preserve"> sur le lieu de la formation</w:t>
            </w:r>
          </w:p>
        </w:tc>
      </w:tr>
      <w:tr w:rsidR="00896553" w:rsidRPr="00A04605" w14:paraId="71F17BC5" w14:textId="77777777" w:rsidTr="00374FB3">
        <w:tblPrEx>
          <w:jc w:val="left"/>
          <w:tblBorders>
            <w:insideH w:val="none" w:sz="0" w:space="0" w:color="auto"/>
            <w:insideV w:val="none" w:sz="0" w:space="0" w:color="auto"/>
          </w:tblBorders>
        </w:tblPrEx>
        <w:trPr>
          <w:trHeight w:val="799"/>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E172F0" w14:textId="214DE519" w:rsidR="00896553" w:rsidRPr="007730F7" w:rsidRDefault="00896553" w:rsidP="00866DDC">
            <w:pPr>
              <w:spacing w:after="120"/>
              <w:ind w:right="425"/>
              <w:rPr>
                <w:rFonts w:ascii="Arial" w:hAnsi="Arial" w:cs="Arial"/>
                <w:b/>
                <w:sz w:val="20"/>
                <w:szCs w:val="20"/>
              </w:rPr>
            </w:pPr>
            <w:r w:rsidRPr="007730F7">
              <w:rPr>
                <w:rFonts w:ascii="Arial" w:hAnsi="Arial" w:cs="Arial"/>
                <w:b/>
                <w:sz w:val="20"/>
                <w:szCs w:val="20"/>
              </w:rPr>
              <w:t>Stationnement</w:t>
            </w:r>
          </w:p>
        </w:tc>
        <w:tc>
          <w:tcPr>
            <w:tcW w:w="8080" w:type="dxa"/>
            <w:gridSpan w:val="2"/>
            <w:tcBorders>
              <w:top w:val="single" w:sz="4" w:space="0" w:color="auto"/>
              <w:left w:val="single" w:sz="4" w:space="0" w:color="auto"/>
              <w:bottom w:val="single" w:sz="4" w:space="0" w:color="auto"/>
              <w:right w:val="single" w:sz="4" w:space="0" w:color="auto"/>
            </w:tcBorders>
          </w:tcPr>
          <w:p w14:paraId="49021D15" w14:textId="3588A563" w:rsidR="00A71757" w:rsidRPr="00112C9C" w:rsidRDefault="00412F7B" w:rsidP="00112C9C">
            <w:pPr>
              <w:pStyle w:val="Paragraphedeliste"/>
              <w:numPr>
                <w:ilvl w:val="0"/>
                <w:numId w:val="28"/>
              </w:numPr>
              <w:spacing w:before="120" w:after="120"/>
              <w:ind w:right="425"/>
              <w:rPr>
                <w:rFonts w:ascii="Arial Narrow" w:hAnsi="Arial Narrow" w:cs="Arial"/>
                <w:sz w:val="22"/>
                <w:szCs w:val="22"/>
              </w:rPr>
            </w:pPr>
            <w:r>
              <w:rPr>
                <w:rFonts w:ascii="Arial Narrow" w:hAnsi="Arial Narrow" w:cs="Arial"/>
                <w:sz w:val="22"/>
                <w:szCs w:val="22"/>
              </w:rPr>
              <w:t>Participants e</w:t>
            </w:r>
            <w:r w:rsidR="00F20CB5">
              <w:rPr>
                <w:rFonts w:ascii="Arial Narrow" w:hAnsi="Arial Narrow" w:cs="Arial"/>
                <w:sz w:val="22"/>
                <w:szCs w:val="22"/>
              </w:rPr>
              <w:t>mployés du CIUSSS : s</w:t>
            </w:r>
            <w:r w:rsidR="00A71757" w:rsidRPr="00112C9C">
              <w:rPr>
                <w:rFonts w:ascii="Arial Narrow" w:hAnsi="Arial Narrow" w:cs="Arial"/>
                <w:sz w:val="22"/>
                <w:szCs w:val="22"/>
              </w:rPr>
              <w:t>tationnement</w:t>
            </w:r>
            <w:r w:rsidR="00A822D2">
              <w:rPr>
                <w:rFonts w:ascii="Arial Narrow" w:hAnsi="Arial Narrow" w:cs="Arial"/>
                <w:sz w:val="22"/>
                <w:szCs w:val="22"/>
              </w:rPr>
              <w:t xml:space="preserve"> autorisé avec les vignettes.</w:t>
            </w:r>
            <w:r w:rsidR="00A71757" w:rsidRPr="00112C9C">
              <w:rPr>
                <w:rFonts w:ascii="Arial Narrow" w:hAnsi="Arial Narrow" w:cs="Arial"/>
                <w:sz w:val="22"/>
                <w:szCs w:val="22"/>
              </w:rPr>
              <w:t xml:space="preserve"> </w:t>
            </w:r>
          </w:p>
          <w:p w14:paraId="6B03200D" w14:textId="127C5FE9" w:rsidR="005B7423" w:rsidRPr="00A71757" w:rsidRDefault="00AC793D" w:rsidP="00AC793D">
            <w:pPr>
              <w:pStyle w:val="Paragraphedeliste"/>
              <w:numPr>
                <w:ilvl w:val="0"/>
                <w:numId w:val="28"/>
              </w:numPr>
              <w:spacing w:before="120" w:after="120"/>
              <w:ind w:right="425"/>
              <w:rPr>
                <w:rFonts w:ascii="Trebuchet MS" w:hAnsi="Trebuchet MS"/>
                <w:sz w:val="18"/>
              </w:rPr>
            </w:pPr>
            <w:r>
              <w:rPr>
                <w:rFonts w:ascii="Arial Narrow" w:hAnsi="Arial Narrow" w:cs="Arial"/>
                <w:sz w:val="22"/>
                <w:szCs w:val="22"/>
              </w:rPr>
              <w:t>Participants de l’extérieur du CIUSSS</w:t>
            </w:r>
            <w:r w:rsidR="00F20CB5">
              <w:rPr>
                <w:rFonts w:ascii="Arial Narrow" w:hAnsi="Arial Narrow" w:cs="Arial"/>
                <w:sz w:val="22"/>
                <w:szCs w:val="22"/>
              </w:rPr>
              <w:t> : e</w:t>
            </w:r>
            <w:r w:rsidR="00A71757" w:rsidRPr="00A570C7">
              <w:rPr>
                <w:rFonts w:ascii="Arial Narrow" w:hAnsi="Arial Narrow" w:cs="Arial"/>
                <w:sz w:val="22"/>
                <w:szCs w:val="22"/>
              </w:rPr>
              <w:t>spaces de stationnement réservés aux visiteurs</w:t>
            </w:r>
            <w:r>
              <w:rPr>
                <w:rFonts w:ascii="Arial Narrow" w:hAnsi="Arial Narrow" w:cs="Arial"/>
                <w:sz w:val="22"/>
                <w:szCs w:val="22"/>
              </w:rPr>
              <w:t xml:space="preserve"> (payables à l’horodateur).</w:t>
            </w:r>
          </w:p>
        </w:tc>
      </w:tr>
      <w:tr w:rsidR="003326F4" w:rsidRPr="00A04605" w14:paraId="174FCA35" w14:textId="77777777" w:rsidTr="00AC793D">
        <w:tblPrEx>
          <w:jc w:val="left"/>
          <w:tblBorders>
            <w:insideH w:val="none" w:sz="0" w:space="0" w:color="auto"/>
            <w:insideV w:val="none" w:sz="0" w:space="0" w:color="auto"/>
          </w:tblBorders>
        </w:tblPrEx>
        <w:trPr>
          <w:trHeight w:val="1008"/>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A2786" w14:textId="73911643" w:rsidR="003326F4" w:rsidRPr="007730F7" w:rsidRDefault="00880F57" w:rsidP="00D30BAE">
            <w:pPr>
              <w:ind w:right="425"/>
              <w:rPr>
                <w:rFonts w:ascii="Arial" w:hAnsi="Arial" w:cs="Arial"/>
                <w:b/>
                <w:sz w:val="20"/>
                <w:szCs w:val="20"/>
              </w:rPr>
            </w:pPr>
            <w:r w:rsidRPr="007730F7">
              <w:rPr>
                <w:rFonts w:ascii="Arial" w:hAnsi="Arial" w:cs="Arial"/>
                <w:b/>
                <w:sz w:val="20"/>
                <w:szCs w:val="20"/>
              </w:rPr>
              <w:t>Accès aux</w:t>
            </w:r>
            <w:r w:rsidR="003326F4" w:rsidRPr="007730F7">
              <w:rPr>
                <w:rFonts w:ascii="Arial" w:hAnsi="Arial" w:cs="Arial"/>
                <w:b/>
                <w:sz w:val="20"/>
                <w:szCs w:val="20"/>
              </w:rPr>
              <w:t xml:space="preserve"> locaux</w:t>
            </w:r>
          </w:p>
        </w:tc>
        <w:tc>
          <w:tcPr>
            <w:tcW w:w="8080" w:type="dxa"/>
            <w:gridSpan w:val="2"/>
            <w:tcBorders>
              <w:top w:val="single" w:sz="4" w:space="0" w:color="auto"/>
              <w:left w:val="single" w:sz="4" w:space="0" w:color="auto"/>
              <w:bottom w:val="single" w:sz="4" w:space="0" w:color="auto"/>
              <w:right w:val="single" w:sz="4" w:space="0" w:color="auto"/>
            </w:tcBorders>
          </w:tcPr>
          <w:p w14:paraId="6A0D324E" w14:textId="0CE3C492" w:rsidR="003326F4" w:rsidRPr="00F20CB5" w:rsidRDefault="00D30BAE" w:rsidP="00D30BAE">
            <w:pPr>
              <w:spacing w:before="120"/>
              <w:rPr>
                <w:rFonts w:ascii="Arial Narrow" w:hAnsi="Arial Narrow" w:cs="Arial"/>
                <w:sz w:val="22"/>
                <w:szCs w:val="22"/>
              </w:rPr>
            </w:pPr>
            <w:r>
              <w:rPr>
                <w:rFonts w:ascii="Arial Narrow" w:hAnsi="Arial Narrow" w:cs="Arial"/>
                <w:sz w:val="22"/>
                <w:szCs w:val="22"/>
              </w:rPr>
              <w:t>Utilisez</w:t>
            </w:r>
            <w:r w:rsidR="00F20CB5" w:rsidRPr="00F20CB5">
              <w:rPr>
                <w:rFonts w:ascii="Arial Narrow" w:hAnsi="Arial Narrow" w:cs="Arial"/>
                <w:sz w:val="22"/>
                <w:szCs w:val="22"/>
              </w:rPr>
              <w:t xml:space="preserve"> la porte centrale</w:t>
            </w:r>
            <w:r>
              <w:rPr>
                <w:rFonts w:ascii="Arial Narrow" w:hAnsi="Arial Narrow" w:cs="Arial"/>
                <w:sz w:val="22"/>
                <w:szCs w:val="22"/>
              </w:rPr>
              <w:t>.</w:t>
            </w:r>
          </w:p>
        </w:tc>
      </w:tr>
      <w:tr w:rsidR="003326F4" w:rsidRPr="00A04605" w14:paraId="763A042A" w14:textId="77777777" w:rsidTr="00374FB3">
        <w:tblPrEx>
          <w:jc w:val="left"/>
          <w:tblBorders>
            <w:insideH w:val="none" w:sz="0" w:space="0" w:color="auto"/>
            <w:insideV w:val="none" w:sz="0" w:space="0" w:color="auto"/>
          </w:tblBorders>
        </w:tblPrEx>
        <w:trPr>
          <w:trHeight w:val="592"/>
        </w:trPr>
        <w:tc>
          <w:tcPr>
            <w:tcW w:w="30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0D0DFF" w14:textId="433FE9F3" w:rsidR="003326F4" w:rsidRPr="007730F7" w:rsidRDefault="00866DDC" w:rsidP="00866DDC">
            <w:pPr>
              <w:spacing w:after="120"/>
              <w:ind w:right="425"/>
              <w:rPr>
                <w:rFonts w:ascii="Arial" w:hAnsi="Arial" w:cs="Arial"/>
                <w:b/>
                <w:sz w:val="20"/>
                <w:szCs w:val="20"/>
              </w:rPr>
            </w:pPr>
            <w:r w:rsidRPr="007730F7">
              <w:rPr>
                <w:rFonts w:ascii="Arial" w:hAnsi="Arial" w:cs="Arial"/>
                <w:b/>
                <w:sz w:val="20"/>
                <w:szCs w:val="20"/>
              </w:rPr>
              <w:t>Pour</w:t>
            </w:r>
            <w:r w:rsidR="003326F4" w:rsidRPr="007730F7">
              <w:rPr>
                <w:rFonts w:ascii="Arial" w:hAnsi="Arial" w:cs="Arial"/>
                <w:b/>
                <w:sz w:val="20"/>
                <w:szCs w:val="20"/>
              </w:rPr>
              <w:t xml:space="preserve"> les repas</w:t>
            </w:r>
          </w:p>
        </w:tc>
        <w:tc>
          <w:tcPr>
            <w:tcW w:w="8080" w:type="dxa"/>
            <w:gridSpan w:val="2"/>
            <w:tcBorders>
              <w:top w:val="single" w:sz="4" w:space="0" w:color="auto"/>
              <w:left w:val="single" w:sz="4" w:space="0" w:color="auto"/>
              <w:bottom w:val="single" w:sz="4" w:space="0" w:color="auto"/>
              <w:right w:val="single" w:sz="4" w:space="0" w:color="auto"/>
            </w:tcBorders>
          </w:tcPr>
          <w:p w14:paraId="6EDED90F" w14:textId="33FDC748" w:rsidR="005D325D" w:rsidRPr="00E62071" w:rsidRDefault="009A312E" w:rsidP="00AC793D">
            <w:pPr>
              <w:spacing w:before="120" w:after="120"/>
              <w:rPr>
                <w:rFonts w:ascii="Arial Narrow" w:hAnsi="Arial Narrow" w:cs="Arial"/>
                <w:sz w:val="22"/>
                <w:szCs w:val="22"/>
              </w:rPr>
            </w:pPr>
            <w:r w:rsidRPr="00AC793D">
              <w:rPr>
                <w:rFonts w:ascii="Arial Narrow" w:hAnsi="Arial Narrow" w:cs="Arial"/>
                <w:sz w:val="22"/>
                <w:szCs w:val="22"/>
                <w:u w:val="single"/>
              </w:rPr>
              <w:t>Dîner</w:t>
            </w:r>
            <w:r w:rsidRPr="00E62071">
              <w:rPr>
                <w:rFonts w:ascii="Arial Narrow" w:hAnsi="Arial Narrow" w:cs="Arial"/>
                <w:sz w:val="22"/>
                <w:szCs w:val="22"/>
              </w:rPr>
              <w:t> : Le repas N’EST PAS FOURNI</w:t>
            </w:r>
            <w:r w:rsidR="00AC793D">
              <w:rPr>
                <w:rFonts w:ascii="Arial Narrow" w:hAnsi="Arial Narrow" w:cs="Arial"/>
                <w:sz w:val="22"/>
                <w:szCs w:val="22"/>
              </w:rPr>
              <w:t>.</w:t>
            </w:r>
            <w:r w:rsidRPr="00E62071">
              <w:rPr>
                <w:rFonts w:ascii="Arial Narrow" w:hAnsi="Arial Narrow" w:cs="Arial"/>
                <w:sz w:val="22"/>
                <w:szCs w:val="22"/>
              </w:rPr>
              <w:t xml:space="preserve"> </w:t>
            </w:r>
            <w:r w:rsidR="00AC793D">
              <w:rPr>
                <w:rFonts w:ascii="Arial Narrow" w:hAnsi="Arial Narrow" w:cs="Arial"/>
                <w:sz w:val="22"/>
                <w:szCs w:val="22"/>
              </w:rPr>
              <w:t>V</w:t>
            </w:r>
            <w:r w:rsidRPr="00E62071">
              <w:rPr>
                <w:rFonts w:ascii="Arial Narrow" w:hAnsi="Arial Narrow" w:cs="Arial"/>
                <w:sz w:val="22"/>
                <w:szCs w:val="22"/>
              </w:rPr>
              <w:t xml:space="preserve">ous devez </w:t>
            </w:r>
            <w:r w:rsidR="00AC793D">
              <w:rPr>
                <w:rFonts w:ascii="Arial Narrow" w:hAnsi="Arial Narrow" w:cs="Arial"/>
                <w:sz w:val="22"/>
                <w:szCs w:val="22"/>
              </w:rPr>
              <w:t xml:space="preserve">donc </w:t>
            </w:r>
            <w:r w:rsidRPr="00E62071">
              <w:rPr>
                <w:rFonts w:ascii="Arial Narrow" w:hAnsi="Arial Narrow" w:cs="Arial"/>
                <w:sz w:val="22"/>
                <w:szCs w:val="22"/>
              </w:rPr>
              <w:t>apporter votre lunch</w:t>
            </w:r>
            <w:r w:rsidR="00D30BAE">
              <w:rPr>
                <w:rFonts w:ascii="Arial Narrow" w:hAnsi="Arial Narrow" w:cs="Arial"/>
                <w:sz w:val="22"/>
                <w:szCs w:val="22"/>
              </w:rPr>
              <w:t xml:space="preserve"> ou sortir pour dîner (maximum 1 h)</w:t>
            </w:r>
            <w:r w:rsidRPr="00E62071">
              <w:rPr>
                <w:rFonts w:ascii="Arial Narrow" w:hAnsi="Arial Narrow" w:cs="Arial"/>
                <w:sz w:val="22"/>
                <w:szCs w:val="22"/>
              </w:rPr>
              <w:t>.</w:t>
            </w:r>
          </w:p>
        </w:tc>
      </w:tr>
    </w:tbl>
    <w:p w14:paraId="2CF2E5E6" w14:textId="294AEA77" w:rsidR="00AB4130" w:rsidRPr="00AB4130" w:rsidRDefault="00AB4130" w:rsidP="00AB4130">
      <w:pPr>
        <w:rPr>
          <w:rFonts w:ascii="Chaloult_Cond" w:hAnsi="Chaloult_Cond"/>
          <w:sz w:val="20"/>
          <w:szCs w:val="20"/>
        </w:rPr>
      </w:pPr>
    </w:p>
    <w:sectPr w:rsidR="00AB4130" w:rsidRPr="00AB4130" w:rsidSect="00AC793D">
      <w:headerReference w:type="default" r:id="rId10"/>
      <w:footerReference w:type="default" r:id="rId11"/>
      <w:pgSz w:w="12240" w:h="15840" w:code="1"/>
      <w:pgMar w:top="794" w:right="760" w:bottom="709" w:left="567" w:header="14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DB422" w14:textId="77777777" w:rsidR="00B74998" w:rsidRDefault="00B74998" w:rsidP="00E81533">
      <w:r>
        <w:separator/>
      </w:r>
    </w:p>
  </w:endnote>
  <w:endnote w:type="continuationSeparator" w:id="0">
    <w:p w14:paraId="6555420E" w14:textId="77777777" w:rsidR="00B74998" w:rsidRDefault="00B74998" w:rsidP="00E8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haloult_Cond">
    <w:panose1 w:val="000004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802A" w14:textId="44EB323D" w:rsidR="00AC793D" w:rsidRPr="00AC793D" w:rsidRDefault="00AC793D" w:rsidP="00AC793D">
    <w:pPr>
      <w:pStyle w:val="Pieddepage"/>
      <w:tabs>
        <w:tab w:val="clear" w:pos="8640"/>
        <w:tab w:val="right" w:pos="10890"/>
      </w:tabs>
      <w:rPr>
        <w:rFonts w:asciiTheme="minorHAnsi" w:hAnsiTheme="minorHAnsi" w:cstheme="minorHAnsi"/>
        <w:sz w:val="20"/>
        <w:szCs w:val="20"/>
      </w:rPr>
    </w:pPr>
    <w:r w:rsidRPr="00AC793D">
      <w:rPr>
        <w:sz w:val="20"/>
        <w:szCs w:val="20"/>
      </w:rPr>
      <w:tab/>
    </w:r>
    <w:r w:rsidRPr="00AC793D">
      <w:rPr>
        <w:sz w:val="20"/>
        <w:szCs w:val="20"/>
      </w:rPr>
      <w:tab/>
    </w:r>
    <w:r w:rsidRPr="00AC793D">
      <w:rPr>
        <w:rFonts w:asciiTheme="minorHAnsi" w:hAnsiTheme="minorHAnsi" w:cstheme="minorHAnsi"/>
        <w:sz w:val="20"/>
        <w:szCs w:val="20"/>
      </w:rPr>
      <w:fldChar w:fldCharType="begin"/>
    </w:r>
    <w:r w:rsidRPr="00AC793D">
      <w:rPr>
        <w:rFonts w:asciiTheme="minorHAnsi" w:hAnsiTheme="minorHAnsi" w:cstheme="minorHAnsi"/>
        <w:sz w:val="20"/>
        <w:szCs w:val="20"/>
      </w:rPr>
      <w:instrText>PAGE   \* MERGEFORMAT</w:instrText>
    </w:r>
    <w:r w:rsidRPr="00AC793D">
      <w:rPr>
        <w:rFonts w:asciiTheme="minorHAnsi" w:hAnsiTheme="minorHAnsi" w:cstheme="minorHAnsi"/>
        <w:sz w:val="20"/>
        <w:szCs w:val="20"/>
      </w:rPr>
      <w:fldChar w:fldCharType="separate"/>
    </w:r>
    <w:r w:rsidR="008C54D1" w:rsidRPr="008C54D1">
      <w:rPr>
        <w:rFonts w:asciiTheme="minorHAnsi" w:hAnsiTheme="minorHAnsi" w:cstheme="minorHAnsi"/>
        <w:noProof/>
        <w:sz w:val="20"/>
        <w:szCs w:val="20"/>
        <w:lang w:val="fr-FR"/>
      </w:rPr>
      <w:t>2</w:t>
    </w:r>
    <w:r w:rsidRPr="00AC793D">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FDBCF" w14:textId="77777777" w:rsidR="00B74998" w:rsidRDefault="00B74998" w:rsidP="00E81533">
      <w:r>
        <w:separator/>
      </w:r>
    </w:p>
  </w:footnote>
  <w:footnote w:type="continuationSeparator" w:id="0">
    <w:p w14:paraId="4345BA8F" w14:textId="77777777" w:rsidR="00B74998" w:rsidRDefault="00B74998" w:rsidP="00E81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B405D" w14:textId="59EC1649" w:rsidR="00741DC4" w:rsidRDefault="00741DC4" w:rsidP="006A607C">
    <w:pPr>
      <w:pStyle w:val="En-tte"/>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hAnsi="Times New Roman" w:cs="Times New Roman"/>
      </w:rPr>
    </w:lvl>
    <w:lvl w:ilvl="2">
      <w:start w:val="1"/>
      <w:numFmt w:val="lowerRoman"/>
      <w:pStyle w:val="Titre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2A6F59"/>
    <w:multiLevelType w:val="hybridMultilevel"/>
    <w:tmpl w:val="EA2C207A"/>
    <w:lvl w:ilvl="0" w:tplc="0C0C0001">
      <w:start w:val="2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F654A92"/>
    <w:multiLevelType w:val="hybridMultilevel"/>
    <w:tmpl w:val="FEAA82B8"/>
    <w:lvl w:ilvl="0" w:tplc="950ED6A2">
      <w:start w:val="1"/>
      <w:numFmt w:val="bullet"/>
      <w:lvlText w:val=""/>
      <w:lvlJc w:val="left"/>
      <w:pPr>
        <w:ind w:left="785" w:hanging="360"/>
      </w:pPr>
      <w:rPr>
        <w:rFonts w:ascii="Symbol" w:hAnsi="Symbol" w:hint="default"/>
      </w:rPr>
    </w:lvl>
    <w:lvl w:ilvl="1" w:tplc="0C0C0003">
      <w:start w:val="1"/>
      <w:numFmt w:val="bullet"/>
      <w:lvlText w:val="o"/>
      <w:lvlJc w:val="left"/>
      <w:pPr>
        <w:ind w:left="1505" w:hanging="360"/>
      </w:pPr>
      <w:rPr>
        <w:rFonts w:ascii="Courier New" w:hAnsi="Courier New" w:cs="Courier New" w:hint="default"/>
      </w:rPr>
    </w:lvl>
    <w:lvl w:ilvl="2" w:tplc="0C0C0005">
      <w:start w:val="1"/>
      <w:numFmt w:val="bullet"/>
      <w:lvlText w:val=""/>
      <w:lvlJc w:val="left"/>
      <w:pPr>
        <w:ind w:left="2225" w:hanging="360"/>
      </w:pPr>
      <w:rPr>
        <w:rFonts w:ascii="Wingdings" w:hAnsi="Wingdings" w:hint="default"/>
      </w:rPr>
    </w:lvl>
    <w:lvl w:ilvl="3" w:tplc="0C0C0001">
      <w:start w:val="1"/>
      <w:numFmt w:val="bullet"/>
      <w:lvlText w:val=""/>
      <w:lvlJc w:val="left"/>
      <w:pPr>
        <w:ind w:left="2945" w:hanging="360"/>
      </w:pPr>
      <w:rPr>
        <w:rFonts w:ascii="Symbol" w:hAnsi="Symbol" w:hint="default"/>
      </w:rPr>
    </w:lvl>
    <w:lvl w:ilvl="4" w:tplc="0C0C0003">
      <w:start w:val="1"/>
      <w:numFmt w:val="bullet"/>
      <w:lvlText w:val="o"/>
      <w:lvlJc w:val="left"/>
      <w:pPr>
        <w:ind w:left="3665" w:hanging="360"/>
      </w:pPr>
      <w:rPr>
        <w:rFonts w:ascii="Courier New" w:hAnsi="Courier New" w:cs="Courier New" w:hint="default"/>
      </w:rPr>
    </w:lvl>
    <w:lvl w:ilvl="5" w:tplc="0C0C0005">
      <w:start w:val="1"/>
      <w:numFmt w:val="bullet"/>
      <w:lvlText w:val=""/>
      <w:lvlJc w:val="left"/>
      <w:pPr>
        <w:ind w:left="4385" w:hanging="360"/>
      </w:pPr>
      <w:rPr>
        <w:rFonts w:ascii="Wingdings" w:hAnsi="Wingdings" w:hint="default"/>
      </w:rPr>
    </w:lvl>
    <w:lvl w:ilvl="6" w:tplc="0C0C0001">
      <w:start w:val="1"/>
      <w:numFmt w:val="bullet"/>
      <w:lvlText w:val=""/>
      <w:lvlJc w:val="left"/>
      <w:pPr>
        <w:ind w:left="5105" w:hanging="360"/>
      </w:pPr>
      <w:rPr>
        <w:rFonts w:ascii="Symbol" w:hAnsi="Symbol" w:hint="default"/>
      </w:rPr>
    </w:lvl>
    <w:lvl w:ilvl="7" w:tplc="0C0C0003">
      <w:start w:val="1"/>
      <w:numFmt w:val="bullet"/>
      <w:lvlText w:val="o"/>
      <w:lvlJc w:val="left"/>
      <w:pPr>
        <w:ind w:left="5825" w:hanging="360"/>
      </w:pPr>
      <w:rPr>
        <w:rFonts w:ascii="Courier New" w:hAnsi="Courier New" w:cs="Courier New" w:hint="default"/>
      </w:rPr>
    </w:lvl>
    <w:lvl w:ilvl="8" w:tplc="0C0C0005">
      <w:start w:val="1"/>
      <w:numFmt w:val="bullet"/>
      <w:lvlText w:val=""/>
      <w:lvlJc w:val="left"/>
      <w:pPr>
        <w:ind w:left="6545" w:hanging="360"/>
      </w:pPr>
      <w:rPr>
        <w:rFonts w:ascii="Wingdings" w:hAnsi="Wingdings" w:hint="default"/>
      </w:rPr>
    </w:lvl>
  </w:abstractNum>
  <w:abstractNum w:abstractNumId="3" w15:restartNumberingAfterBreak="0">
    <w:nsid w:val="13817611"/>
    <w:multiLevelType w:val="hybridMultilevel"/>
    <w:tmpl w:val="DB32C714"/>
    <w:lvl w:ilvl="0" w:tplc="BD084BF6">
      <w:start w:val="1"/>
      <w:numFmt w:val="bullet"/>
      <w:lvlText w:val=""/>
      <w:lvlJc w:val="left"/>
      <w:pPr>
        <w:ind w:left="360" w:hanging="360"/>
      </w:pPr>
      <w:rPr>
        <w:rFonts w:ascii="Arial Narrow" w:hAnsi="Arial Narro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90F1A28"/>
    <w:multiLevelType w:val="hybridMultilevel"/>
    <w:tmpl w:val="5E8C87E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BC762AF"/>
    <w:multiLevelType w:val="hybridMultilevel"/>
    <w:tmpl w:val="4B046E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795C91"/>
    <w:multiLevelType w:val="hybridMultilevel"/>
    <w:tmpl w:val="C976534A"/>
    <w:lvl w:ilvl="0" w:tplc="D6181410">
      <w:start w:val="1"/>
      <w:numFmt w:val="bullet"/>
      <w:lvlText w:val=""/>
      <w:lvlJc w:val="left"/>
      <w:pPr>
        <w:ind w:left="720" w:hanging="360"/>
      </w:pPr>
      <w:rPr>
        <w:rFonts w:ascii="Wingdings" w:hAnsi="Wingdings" w:hint="default"/>
        <w:sz w:val="16"/>
        <w:szCs w:val="1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24723F5"/>
    <w:multiLevelType w:val="multilevel"/>
    <w:tmpl w:val="614C40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DD15BDB"/>
    <w:multiLevelType w:val="hybridMultilevel"/>
    <w:tmpl w:val="63646352"/>
    <w:lvl w:ilvl="0" w:tplc="788E6DD8">
      <w:start w:val="1"/>
      <w:numFmt w:val="bullet"/>
      <w:lvlText w:val="‐"/>
      <w:lvlJc w:val="left"/>
      <w:pPr>
        <w:ind w:left="720" w:hanging="360"/>
      </w:pPr>
      <w:rPr>
        <w:rFonts w:ascii="Cambria" w:hAnsi="Cambri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FDB13E1"/>
    <w:multiLevelType w:val="singleLevel"/>
    <w:tmpl w:val="0C0C0001"/>
    <w:lvl w:ilvl="0">
      <w:start w:val="1"/>
      <w:numFmt w:val="bullet"/>
      <w:lvlText w:val=""/>
      <w:lvlJc w:val="left"/>
      <w:pPr>
        <w:ind w:left="502" w:hanging="360"/>
      </w:pPr>
      <w:rPr>
        <w:rFonts w:ascii="Symbol" w:hAnsi="Symbol" w:hint="default"/>
        <w:sz w:val="24"/>
        <w:szCs w:val="24"/>
      </w:rPr>
    </w:lvl>
  </w:abstractNum>
  <w:abstractNum w:abstractNumId="10" w15:restartNumberingAfterBreak="0">
    <w:nsid w:val="33341029"/>
    <w:multiLevelType w:val="multilevel"/>
    <w:tmpl w:val="23A034D0"/>
    <w:lvl w:ilvl="0">
      <w:start w:val="1"/>
      <w:numFmt w:val="decimal"/>
      <w:lvlText w:val="%1."/>
      <w:lvlJc w:val="left"/>
      <w:pPr>
        <w:ind w:left="720" w:hanging="360"/>
      </w:pPr>
    </w:lvl>
    <w:lvl w:ilvl="1">
      <w:start w:val="5"/>
      <w:numFmt w:val="decimal"/>
      <w:isLgl/>
      <w:lvlText w:val="%1.%2"/>
      <w:lvlJc w:val="left"/>
      <w:pPr>
        <w:ind w:left="1296" w:hanging="765"/>
      </w:pPr>
      <w:rPr>
        <w:rFonts w:hint="default"/>
      </w:rPr>
    </w:lvl>
    <w:lvl w:ilvl="2">
      <w:start w:val="1"/>
      <w:numFmt w:val="decimal"/>
      <w:isLgl/>
      <w:lvlText w:val="%1.%2.%3"/>
      <w:lvlJc w:val="left"/>
      <w:pPr>
        <w:ind w:left="1467" w:hanging="765"/>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655" w:hanging="144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3357" w:hanging="1800"/>
      </w:pPr>
      <w:rPr>
        <w:rFonts w:hint="default"/>
      </w:rPr>
    </w:lvl>
    <w:lvl w:ilvl="8">
      <w:start w:val="1"/>
      <w:numFmt w:val="decimal"/>
      <w:isLgl/>
      <w:lvlText w:val="%1.%2.%3.%4.%5.%6.%7.%8.%9"/>
      <w:lvlJc w:val="left"/>
      <w:pPr>
        <w:ind w:left="3528" w:hanging="1800"/>
      </w:pPr>
      <w:rPr>
        <w:rFonts w:hint="default"/>
      </w:rPr>
    </w:lvl>
  </w:abstractNum>
  <w:abstractNum w:abstractNumId="11" w15:restartNumberingAfterBreak="0">
    <w:nsid w:val="40D60A24"/>
    <w:multiLevelType w:val="hybridMultilevel"/>
    <w:tmpl w:val="9B4E6BC4"/>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44E1C90"/>
    <w:multiLevelType w:val="hybridMultilevel"/>
    <w:tmpl w:val="E64C7AD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56460CF"/>
    <w:multiLevelType w:val="hybridMultilevel"/>
    <w:tmpl w:val="EA508E0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6A02CB7"/>
    <w:multiLevelType w:val="hybridMultilevel"/>
    <w:tmpl w:val="6AD2876C"/>
    <w:lvl w:ilvl="0" w:tplc="0C0C0003">
      <w:start w:val="1"/>
      <w:numFmt w:val="bullet"/>
      <w:lvlText w:val="o"/>
      <w:lvlJc w:val="left"/>
      <w:pPr>
        <w:ind w:left="425" w:hanging="360"/>
      </w:pPr>
      <w:rPr>
        <w:rFonts w:ascii="Courier New" w:hAnsi="Courier New" w:cs="Courier New" w:hint="default"/>
      </w:rPr>
    </w:lvl>
    <w:lvl w:ilvl="1" w:tplc="0C0C0003" w:tentative="1">
      <w:start w:val="1"/>
      <w:numFmt w:val="bullet"/>
      <w:lvlText w:val="o"/>
      <w:lvlJc w:val="left"/>
      <w:pPr>
        <w:ind w:left="1145" w:hanging="360"/>
      </w:pPr>
      <w:rPr>
        <w:rFonts w:ascii="Courier New" w:hAnsi="Courier New" w:cs="Courier New" w:hint="default"/>
      </w:rPr>
    </w:lvl>
    <w:lvl w:ilvl="2" w:tplc="0C0C0005" w:tentative="1">
      <w:start w:val="1"/>
      <w:numFmt w:val="bullet"/>
      <w:lvlText w:val=""/>
      <w:lvlJc w:val="left"/>
      <w:pPr>
        <w:ind w:left="1865" w:hanging="360"/>
      </w:pPr>
      <w:rPr>
        <w:rFonts w:ascii="Wingdings" w:hAnsi="Wingdings" w:hint="default"/>
      </w:rPr>
    </w:lvl>
    <w:lvl w:ilvl="3" w:tplc="0C0C0001" w:tentative="1">
      <w:start w:val="1"/>
      <w:numFmt w:val="bullet"/>
      <w:lvlText w:val=""/>
      <w:lvlJc w:val="left"/>
      <w:pPr>
        <w:ind w:left="2585" w:hanging="360"/>
      </w:pPr>
      <w:rPr>
        <w:rFonts w:ascii="Symbol" w:hAnsi="Symbol" w:hint="default"/>
      </w:rPr>
    </w:lvl>
    <w:lvl w:ilvl="4" w:tplc="0C0C0003" w:tentative="1">
      <w:start w:val="1"/>
      <w:numFmt w:val="bullet"/>
      <w:lvlText w:val="o"/>
      <w:lvlJc w:val="left"/>
      <w:pPr>
        <w:ind w:left="3305" w:hanging="360"/>
      </w:pPr>
      <w:rPr>
        <w:rFonts w:ascii="Courier New" w:hAnsi="Courier New" w:cs="Courier New" w:hint="default"/>
      </w:rPr>
    </w:lvl>
    <w:lvl w:ilvl="5" w:tplc="0C0C0005" w:tentative="1">
      <w:start w:val="1"/>
      <w:numFmt w:val="bullet"/>
      <w:lvlText w:val=""/>
      <w:lvlJc w:val="left"/>
      <w:pPr>
        <w:ind w:left="4025" w:hanging="360"/>
      </w:pPr>
      <w:rPr>
        <w:rFonts w:ascii="Wingdings" w:hAnsi="Wingdings" w:hint="default"/>
      </w:rPr>
    </w:lvl>
    <w:lvl w:ilvl="6" w:tplc="0C0C0001" w:tentative="1">
      <w:start w:val="1"/>
      <w:numFmt w:val="bullet"/>
      <w:lvlText w:val=""/>
      <w:lvlJc w:val="left"/>
      <w:pPr>
        <w:ind w:left="4745" w:hanging="360"/>
      </w:pPr>
      <w:rPr>
        <w:rFonts w:ascii="Symbol" w:hAnsi="Symbol" w:hint="default"/>
      </w:rPr>
    </w:lvl>
    <w:lvl w:ilvl="7" w:tplc="0C0C0003" w:tentative="1">
      <w:start w:val="1"/>
      <w:numFmt w:val="bullet"/>
      <w:lvlText w:val="o"/>
      <w:lvlJc w:val="left"/>
      <w:pPr>
        <w:ind w:left="5465" w:hanging="360"/>
      </w:pPr>
      <w:rPr>
        <w:rFonts w:ascii="Courier New" w:hAnsi="Courier New" w:cs="Courier New" w:hint="default"/>
      </w:rPr>
    </w:lvl>
    <w:lvl w:ilvl="8" w:tplc="0C0C0005" w:tentative="1">
      <w:start w:val="1"/>
      <w:numFmt w:val="bullet"/>
      <w:lvlText w:val=""/>
      <w:lvlJc w:val="left"/>
      <w:pPr>
        <w:ind w:left="6185" w:hanging="360"/>
      </w:pPr>
      <w:rPr>
        <w:rFonts w:ascii="Wingdings" w:hAnsi="Wingdings" w:hint="default"/>
      </w:rPr>
    </w:lvl>
  </w:abstractNum>
  <w:abstractNum w:abstractNumId="15" w15:restartNumberingAfterBreak="0">
    <w:nsid w:val="53E55178"/>
    <w:multiLevelType w:val="hybridMultilevel"/>
    <w:tmpl w:val="3EAA79E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603A560C"/>
    <w:multiLevelType w:val="hybridMultilevel"/>
    <w:tmpl w:val="9902810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64CA53F4"/>
    <w:multiLevelType w:val="hybridMultilevel"/>
    <w:tmpl w:val="3392F190"/>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50D6FD5"/>
    <w:multiLevelType w:val="hybridMultilevel"/>
    <w:tmpl w:val="266C3FF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9" w15:restartNumberingAfterBreak="0">
    <w:nsid w:val="65943CF9"/>
    <w:multiLevelType w:val="hybridMultilevel"/>
    <w:tmpl w:val="4866CFA2"/>
    <w:lvl w:ilvl="0" w:tplc="0C0C0011">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69496620"/>
    <w:multiLevelType w:val="hybridMultilevel"/>
    <w:tmpl w:val="89A29EE8"/>
    <w:lvl w:ilvl="0" w:tplc="C80C31C0">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1C84E19"/>
    <w:multiLevelType w:val="hybridMultilevel"/>
    <w:tmpl w:val="079435D6"/>
    <w:lvl w:ilvl="0" w:tplc="2988CD0E">
      <w:start w:val="26"/>
      <w:numFmt w:val="bullet"/>
      <w:lvlText w:val="-"/>
      <w:lvlJc w:val="left"/>
      <w:pPr>
        <w:ind w:left="720" w:hanging="360"/>
      </w:pPr>
      <w:rPr>
        <w:rFonts w:ascii="Arial Narrow" w:eastAsia="Times New Roman" w:hAnsi="Arial Narrow"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53F4EEC"/>
    <w:multiLevelType w:val="hybridMultilevel"/>
    <w:tmpl w:val="3A344A9A"/>
    <w:lvl w:ilvl="0" w:tplc="29D07C34">
      <w:start w:val="1"/>
      <w:numFmt w:val="bullet"/>
      <w:lvlText w:val="-"/>
      <w:lvlJc w:val="left"/>
      <w:pPr>
        <w:ind w:left="360" w:hanging="360"/>
      </w:pPr>
      <w:rPr>
        <w:rFonts w:ascii="Arial Narrow" w:eastAsia="Times New Roman" w:hAnsi="Arial Narrow" w:cs="Aria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5DB1B98"/>
    <w:multiLevelType w:val="hybridMultilevel"/>
    <w:tmpl w:val="811A591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4" w15:restartNumberingAfterBreak="0">
    <w:nsid w:val="7DF57557"/>
    <w:multiLevelType w:val="hybridMultilevel"/>
    <w:tmpl w:val="BEB4B73A"/>
    <w:lvl w:ilvl="0" w:tplc="D304D08A">
      <w:start w:val="1"/>
      <w:numFmt w:val="bullet"/>
      <w:lvlText w:val="‐"/>
      <w:lvlJc w:val="left"/>
      <w:pPr>
        <w:ind w:left="720" w:hanging="360"/>
      </w:pPr>
      <w:rPr>
        <w:rFonts w:ascii="Cambria" w:hAnsi="Cambri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A7033D"/>
    <w:multiLevelType w:val="hybridMultilevel"/>
    <w:tmpl w:val="E4820F2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num w:numId="1">
    <w:abstractNumId w:val="10"/>
  </w:num>
  <w:num w:numId="2">
    <w:abstractNumId w:val="10"/>
  </w:num>
  <w:num w:numId="3">
    <w:abstractNumId w:val="8"/>
  </w:num>
  <w:num w:numId="4">
    <w:abstractNumId w:val="20"/>
  </w:num>
  <w:num w:numId="5">
    <w:abstractNumId w:val="20"/>
  </w:num>
  <w:num w:numId="6">
    <w:abstractNumId w:val="20"/>
  </w:num>
  <w:num w:numId="7">
    <w:abstractNumId w:val="0"/>
  </w:num>
  <w:num w:numId="8">
    <w:abstractNumId w:val="12"/>
  </w:num>
  <w:num w:numId="9">
    <w:abstractNumId w:val="24"/>
  </w:num>
  <w:num w:numId="10">
    <w:abstractNumId w:val="21"/>
  </w:num>
  <w:num w:numId="11">
    <w:abstractNumId w:val="1"/>
  </w:num>
  <w:num w:numId="12">
    <w:abstractNumId w:val="17"/>
  </w:num>
  <w:num w:numId="13">
    <w:abstractNumId w:val="11"/>
  </w:num>
  <w:num w:numId="14">
    <w:abstractNumId w:val="18"/>
  </w:num>
  <w:num w:numId="15">
    <w:abstractNumId w:val="25"/>
  </w:num>
  <w:num w:numId="16">
    <w:abstractNumId w:val="9"/>
  </w:num>
  <w:num w:numId="17">
    <w:abstractNumId w:val="3"/>
  </w:num>
  <w:num w:numId="18">
    <w:abstractNumId w:val="15"/>
  </w:num>
  <w:num w:numId="19">
    <w:abstractNumId w:val="5"/>
  </w:num>
  <w:num w:numId="20">
    <w:abstractNumId w:val="13"/>
  </w:num>
  <w:num w:numId="21">
    <w:abstractNumId w:val="7"/>
  </w:num>
  <w:num w:numId="22">
    <w:abstractNumId w:val="4"/>
  </w:num>
  <w:num w:numId="23">
    <w:abstractNumId w:val="19"/>
  </w:num>
  <w:num w:numId="24">
    <w:abstractNumId w:val="22"/>
  </w:num>
  <w:num w:numId="25">
    <w:abstractNumId w:val="2"/>
  </w:num>
  <w:num w:numId="26">
    <w:abstractNumId w:val="23"/>
  </w:num>
  <w:num w:numId="27">
    <w:abstractNumId w:val="6"/>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858"/>
    <w:rsid w:val="00000FC4"/>
    <w:rsid w:val="000054BE"/>
    <w:rsid w:val="000206C9"/>
    <w:rsid w:val="00041D98"/>
    <w:rsid w:val="00053ADF"/>
    <w:rsid w:val="0007636E"/>
    <w:rsid w:val="00082AF6"/>
    <w:rsid w:val="00086476"/>
    <w:rsid w:val="00086E52"/>
    <w:rsid w:val="000A0D1E"/>
    <w:rsid w:val="000A7CA7"/>
    <w:rsid w:val="000E237A"/>
    <w:rsid w:val="000E37D1"/>
    <w:rsid w:val="000E4160"/>
    <w:rsid w:val="00112C9C"/>
    <w:rsid w:val="0012141B"/>
    <w:rsid w:val="0013041D"/>
    <w:rsid w:val="00131C96"/>
    <w:rsid w:val="0014353F"/>
    <w:rsid w:val="00162AE8"/>
    <w:rsid w:val="00172A72"/>
    <w:rsid w:val="001A30A9"/>
    <w:rsid w:val="001B2E8B"/>
    <w:rsid w:val="001E6D75"/>
    <w:rsid w:val="001F4F79"/>
    <w:rsid w:val="002008FD"/>
    <w:rsid w:val="00231E8C"/>
    <w:rsid w:val="00233F4E"/>
    <w:rsid w:val="00240F81"/>
    <w:rsid w:val="00241326"/>
    <w:rsid w:val="00265DDA"/>
    <w:rsid w:val="00291DEC"/>
    <w:rsid w:val="002969E4"/>
    <w:rsid w:val="002C206B"/>
    <w:rsid w:val="002C73C8"/>
    <w:rsid w:val="002D5583"/>
    <w:rsid w:val="002E0D05"/>
    <w:rsid w:val="003106BA"/>
    <w:rsid w:val="003145F5"/>
    <w:rsid w:val="003326F4"/>
    <w:rsid w:val="00343B99"/>
    <w:rsid w:val="0034659D"/>
    <w:rsid w:val="003563AB"/>
    <w:rsid w:val="003575ED"/>
    <w:rsid w:val="00371526"/>
    <w:rsid w:val="00372687"/>
    <w:rsid w:val="003734A0"/>
    <w:rsid w:val="003737A8"/>
    <w:rsid w:val="00374FB3"/>
    <w:rsid w:val="00383A7A"/>
    <w:rsid w:val="003A281C"/>
    <w:rsid w:val="003B7183"/>
    <w:rsid w:val="003C0E66"/>
    <w:rsid w:val="003C2458"/>
    <w:rsid w:val="003C7B73"/>
    <w:rsid w:val="003D40A0"/>
    <w:rsid w:val="003E154B"/>
    <w:rsid w:val="003E5AB7"/>
    <w:rsid w:val="003E7D93"/>
    <w:rsid w:val="003F2F68"/>
    <w:rsid w:val="003F6530"/>
    <w:rsid w:val="004023E9"/>
    <w:rsid w:val="00412F7B"/>
    <w:rsid w:val="00414ADD"/>
    <w:rsid w:val="00424382"/>
    <w:rsid w:val="00427C07"/>
    <w:rsid w:val="00427F6A"/>
    <w:rsid w:val="00437303"/>
    <w:rsid w:val="00457D57"/>
    <w:rsid w:val="0048523B"/>
    <w:rsid w:val="004970CB"/>
    <w:rsid w:val="004B3E34"/>
    <w:rsid w:val="004C34B3"/>
    <w:rsid w:val="004D1BFB"/>
    <w:rsid w:val="004D2675"/>
    <w:rsid w:val="004F438E"/>
    <w:rsid w:val="004F7858"/>
    <w:rsid w:val="005157D1"/>
    <w:rsid w:val="00540210"/>
    <w:rsid w:val="00547735"/>
    <w:rsid w:val="0055017F"/>
    <w:rsid w:val="0055566E"/>
    <w:rsid w:val="005558A6"/>
    <w:rsid w:val="00586F6A"/>
    <w:rsid w:val="005B1C9A"/>
    <w:rsid w:val="005B7423"/>
    <w:rsid w:val="005C3FF8"/>
    <w:rsid w:val="005D325D"/>
    <w:rsid w:val="005E310D"/>
    <w:rsid w:val="005F4C31"/>
    <w:rsid w:val="00607B43"/>
    <w:rsid w:val="00626F5A"/>
    <w:rsid w:val="0062752C"/>
    <w:rsid w:val="006323F7"/>
    <w:rsid w:val="00636EBE"/>
    <w:rsid w:val="00651748"/>
    <w:rsid w:val="00662AED"/>
    <w:rsid w:val="0067037C"/>
    <w:rsid w:val="0068097E"/>
    <w:rsid w:val="006912F6"/>
    <w:rsid w:val="006A5047"/>
    <w:rsid w:val="006A607C"/>
    <w:rsid w:val="006B096B"/>
    <w:rsid w:val="006B3E8C"/>
    <w:rsid w:val="006B6667"/>
    <w:rsid w:val="006C65C9"/>
    <w:rsid w:val="006D1094"/>
    <w:rsid w:val="006D40C9"/>
    <w:rsid w:val="006D6F69"/>
    <w:rsid w:val="006E1BDF"/>
    <w:rsid w:val="006E68FB"/>
    <w:rsid w:val="006E6DC9"/>
    <w:rsid w:val="007068A1"/>
    <w:rsid w:val="00711461"/>
    <w:rsid w:val="007249D8"/>
    <w:rsid w:val="0073178E"/>
    <w:rsid w:val="00734F1B"/>
    <w:rsid w:val="00741DC4"/>
    <w:rsid w:val="00744C1A"/>
    <w:rsid w:val="007625D4"/>
    <w:rsid w:val="007672A4"/>
    <w:rsid w:val="007730F7"/>
    <w:rsid w:val="007C40B5"/>
    <w:rsid w:val="007D2843"/>
    <w:rsid w:val="007D36E8"/>
    <w:rsid w:val="007D5F88"/>
    <w:rsid w:val="007E059D"/>
    <w:rsid w:val="007E48AB"/>
    <w:rsid w:val="007F052B"/>
    <w:rsid w:val="008061C5"/>
    <w:rsid w:val="00807343"/>
    <w:rsid w:val="00830B57"/>
    <w:rsid w:val="0083350F"/>
    <w:rsid w:val="00857CD6"/>
    <w:rsid w:val="00866DDC"/>
    <w:rsid w:val="00872F80"/>
    <w:rsid w:val="00880F57"/>
    <w:rsid w:val="00885418"/>
    <w:rsid w:val="008861C1"/>
    <w:rsid w:val="00896553"/>
    <w:rsid w:val="008B28F7"/>
    <w:rsid w:val="008C3BC7"/>
    <w:rsid w:val="008C54D1"/>
    <w:rsid w:val="008C681C"/>
    <w:rsid w:val="008D37CC"/>
    <w:rsid w:val="008F6D9B"/>
    <w:rsid w:val="00902E09"/>
    <w:rsid w:val="009320CE"/>
    <w:rsid w:val="00945C7C"/>
    <w:rsid w:val="00970EDF"/>
    <w:rsid w:val="00971E9A"/>
    <w:rsid w:val="0097221E"/>
    <w:rsid w:val="009932D3"/>
    <w:rsid w:val="009A2E19"/>
    <w:rsid w:val="009A312E"/>
    <w:rsid w:val="009E0BC3"/>
    <w:rsid w:val="009E22C4"/>
    <w:rsid w:val="00A02145"/>
    <w:rsid w:val="00A02E46"/>
    <w:rsid w:val="00A04605"/>
    <w:rsid w:val="00A04C2E"/>
    <w:rsid w:val="00A06430"/>
    <w:rsid w:val="00A16825"/>
    <w:rsid w:val="00A200A9"/>
    <w:rsid w:val="00A25B5A"/>
    <w:rsid w:val="00A4414D"/>
    <w:rsid w:val="00A63058"/>
    <w:rsid w:val="00A71757"/>
    <w:rsid w:val="00A822D2"/>
    <w:rsid w:val="00A84482"/>
    <w:rsid w:val="00A861EC"/>
    <w:rsid w:val="00A97F52"/>
    <w:rsid w:val="00AB4130"/>
    <w:rsid w:val="00AB7B7F"/>
    <w:rsid w:val="00AC793D"/>
    <w:rsid w:val="00AD79E8"/>
    <w:rsid w:val="00AE1E3A"/>
    <w:rsid w:val="00AE6341"/>
    <w:rsid w:val="00AE7183"/>
    <w:rsid w:val="00B0290A"/>
    <w:rsid w:val="00B06B30"/>
    <w:rsid w:val="00B2268F"/>
    <w:rsid w:val="00B25A8B"/>
    <w:rsid w:val="00B34A46"/>
    <w:rsid w:val="00B34FEE"/>
    <w:rsid w:val="00B62000"/>
    <w:rsid w:val="00B66373"/>
    <w:rsid w:val="00B67B96"/>
    <w:rsid w:val="00B74998"/>
    <w:rsid w:val="00B828FA"/>
    <w:rsid w:val="00B928B6"/>
    <w:rsid w:val="00BA2D2E"/>
    <w:rsid w:val="00BD3A28"/>
    <w:rsid w:val="00C1681C"/>
    <w:rsid w:val="00C338D2"/>
    <w:rsid w:val="00C73BA9"/>
    <w:rsid w:val="00C95257"/>
    <w:rsid w:val="00CA294B"/>
    <w:rsid w:val="00CA4FF4"/>
    <w:rsid w:val="00CA6911"/>
    <w:rsid w:val="00CB1885"/>
    <w:rsid w:val="00CB20EF"/>
    <w:rsid w:val="00CB6516"/>
    <w:rsid w:val="00CE2691"/>
    <w:rsid w:val="00CE3880"/>
    <w:rsid w:val="00D207A9"/>
    <w:rsid w:val="00D30BAE"/>
    <w:rsid w:val="00D3225B"/>
    <w:rsid w:val="00D3402F"/>
    <w:rsid w:val="00D408C4"/>
    <w:rsid w:val="00D44C80"/>
    <w:rsid w:val="00D82256"/>
    <w:rsid w:val="00D86240"/>
    <w:rsid w:val="00D95791"/>
    <w:rsid w:val="00DA0882"/>
    <w:rsid w:val="00DB6629"/>
    <w:rsid w:val="00DE7D66"/>
    <w:rsid w:val="00DF33F7"/>
    <w:rsid w:val="00E01B2C"/>
    <w:rsid w:val="00E0761D"/>
    <w:rsid w:val="00E27A89"/>
    <w:rsid w:val="00E37EDA"/>
    <w:rsid w:val="00E446D9"/>
    <w:rsid w:val="00E62071"/>
    <w:rsid w:val="00E81533"/>
    <w:rsid w:val="00E86A83"/>
    <w:rsid w:val="00E94082"/>
    <w:rsid w:val="00EA5644"/>
    <w:rsid w:val="00EA7FBD"/>
    <w:rsid w:val="00EB43C2"/>
    <w:rsid w:val="00EE5102"/>
    <w:rsid w:val="00F03C44"/>
    <w:rsid w:val="00F071F2"/>
    <w:rsid w:val="00F20CB5"/>
    <w:rsid w:val="00F26A19"/>
    <w:rsid w:val="00F4241C"/>
    <w:rsid w:val="00F5046C"/>
    <w:rsid w:val="00F526FF"/>
    <w:rsid w:val="00F61ED3"/>
    <w:rsid w:val="00F80306"/>
    <w:rsid w:val="00F817C5"/>
    <w:rsid w:val="00F8216B"/>
    <w:rsid w:val="00F82297"/>
    <w:rsid w:val="00F876E2"/>
    <w:rsid w:val="00FA16FC"/>
    <w:rsid w:val="00FC4419"/>
    <w:rsid w:val="00FE6BA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0ECBD"/>
  <w15:docId w15:val="{57376ADE-08E7-4DB9-A73A-9BE0D159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58"/>
    <w:pPr>
      <w:suppressAutoHyphens/>
    </w:pPr>
    <w:rPr>
      <w:sz w:val="24"/>
      <w:szCs w:val="24"/>
      <w:lang w:eastAsia="ar-SA"/>
    </w:rPr>
  </w:style>
  <w:style w:type="paragraph" w:styleId="Titre1">
    <w:name w:val="heading 1"/>
    <w:basedOn w:val="Normal"/>
    <w:next w:val="Normal"/>
    <w:link w:val="Titre1Car"/>
    <w:qFormat/>
    <w:rsid w:val="00D44C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086476"/>
    <w:pPr>
      <w:suppressAutoHyphens w:val="0"/>
      <w:spacing w:before="10"/>
      <w:jc w:val="both"/>
      <w:outlineLvl w:val="1"/>
    </w:pPr>
    <w:rPr>
      <w:rFonts w:cs="Calibri"/>
      <w:i/>
      <w:lang w:eastAsia="en-US"/>
    </w:rPr>
  </w:style>
  <w:style w:type="paragraph" w:styleId="Titre3">
    <w:name w:val="heading 3"/>
    <w:basedOn w:val="Normal"/>
    <w:next w:val="Normal"/>
    <w:link w:val="Titre3Car"/>
    <w:qFormat/>
    <w:rsid w:val="003C2458"/>
    <w:pPr>
      <w:keepNext/>
      <w:numPr>
        <w:ilvl w:val="2"/>
        <w:numId w:val="7"/>
      </w:numPr>
      <w:spacing w:after="120"/>
      <w:outlineLvl w:val="2"/>
    </w:pPr>
    <w:rPr>
      <w:b/>
    </w:rPr>
  </w:style>
  <w:style w:type="paragraph" w:styleId="Titre4">
    <w:name w:val="heading 4"/>
    <w:basedOn w:val="Normal"/>
    <w:next w:val="Normal"/>
    <w:link w:val="Titre4Car"/>
    <w:qFormat/>
    <w:rsid w:val="003C2458"/>
    <w:pPr>
      <w:keepNext/>
      <w:suppressAutoHyphens w:val="0"/>
      <w:jc w:val="both"/>
      <w:outlineLvl w:val="3"/>
    </w:pPr>
    <w:rPr>
      <w:rFonts w:ascii="Arial" w:hAnsi="Arial" w:cs="Arial"/>
      <w:b/>
      <w:bCs/>
      <w:lang w:eastAsia="fr-FR"/>
    </w:rPr>
  </w:style>
  <w:style w:type="paragraph" w:styleId="Titre5">
    <w:name w:val="heading 5"/>
    <w:basedOn w:val="Normal"/>
    <w:next w:val="Normal"/>
    <w:link w:val="Titre5Car"/>
    <w:semiHidden/>
    <w:unhideWhenUsed/>
    <w:qFormat/>
    <w:rsid w:val="00D44C80"/>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D44C80"/>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3C2458"/>
    <w:pPr>
      <w:keepNext/>
      <w:jc w:val="center"/>
      <w:outlineLvl w:val="6"/>
    </w:pPr>
    <w:rPr>
      <w:b/>
      <w:sz w:val="22"/>
      <w:lang w:val="fr-FR"/>
    </w:rPr>
  </w:style>
  <w:style w:type="paragraph" w:styleId="Titre8">
    <w:name w:val="heading 8"/>
    <w:basedOn w:val="Normal"/>
    <w:next w:val="Normal"/>
    <w:link w:val="Titre8Car"/>
    <w:qFormat/>
    <w:rsid w:val="003C2458"/>
    <w:pPr>
      <w:keepNext/>
      <w:suppressAutoHyphens w:val="0"/>
      <w:outlineLvl w:val="7"/>
    </w:pPr>
    <w:rPr>
      <w:sz w:val="4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B2E8B"/>
    <w:rPr>
      <w:rFonts w:asciiTheme="majorHAnsi" w:eastAsiaTheme="majorEastAsia" w:hAnsiTheme="majorHAnsi" w:cstheme="majorBidi"/>
      <w:b/>
      <w:bCs/>
      <w:color w:val="365F91" w:themeColor="accent1" w:themeShade="BF"/>
      <w:sz w:val="28"/>
      <w:szCs w:val="28"/>
      <w:lang w:eastAsia="ar-SA"/>
    </w:rPr>
  </w:style>
  <w:style w:type="paragraph" w:styleId="Sansinterligne">
    <w:name w:val="No Spacing"/>
    <w:uiPriority w:val="1"/>
    <w:qFormat/>
    <w:rsid w:val="003145F5"/>
    <w:pPr>
      <w:suppressAutoHyphens/>
    </w:pPr>
    <w:rPr>
      <w:sz w:val="24"/>
      <w:szCs w:val="24"/>
      <w:lang w:eastAsia="ar-SA"/>
    </w:rPr>
  </w:style>
  <w:style w:type="character" w:customStyle="1" w:styleId="Titre2Car">
    <w:name w:val="Titre 2 Car"/>
    <w:basedOn w:val="Policepardfaut"/>
    <w:link w:val="Titre2"/>
    <w:rsid w:val="00086476"/>
    <w:rPr>
      <w:rFonts w:cs="Calibri"/>
      <w:i/>
      <w:sz w:val="24"/>
      <w:szCs w:val="24"/>
    </w:rPr>
  </w:style>
  <w:style w:type="character" w:customStyle="1" w:styleId="Titre3Car">
    <w:name w:val="Titre 3 Car"/>
    <w:basedOn w:val="Policepardfaut"/>
    <w:link w:val="Titre3"/>
    <w:rsid w:val="00D44C80"/>
    <w:rPr>
      <w:b/>
      <w:sz w:val="24"/>
      <w:szCs w:val="24"/>
      <w:lang w:eastAsia="ar-SA"/>
    </w:rPr>
  </w:style>
  <w:style w:type="character" w:customStyle="1" w:styleId="Titre4Car">
    <w:name w:val="Titre 4 Car"/>
    <w:basedOn w:val="Policepardfaut"/>
    <w:link w:val="Titre4"/>
    <w:rsid w:val="00D44C80"/>
    <w:rPr>
      <w:rFonts w:ascii="Arial" w:hAnsi="Arial" w:cs="Arial"/>
      <w:b/>
      <w:bCs/>
      <w:sz w:val="24"/>
      <w:szCs w:val="24"/>
      <w:lang w:eastAsia="fr-FR"/>
    </w:rPr>
  </w:style>
  <w:style w:type="character" w:customStyle="1" w:styleId="Titre5Car">
    <w:name w:val="Titre 5 Car"/>
    <w:basedOn w:val="Policepardfaut"/>
    <w:link w:val="Titre5"/>
    <w:semiHidden/>
    <w:rsid w:val="00D44C80"/>
    <w:rPr>
      <w:rFonts w:asciiTheme="majorHAnsi" w:eastAsiaTheme="majorEastAsia" w:hAnsiTheme="majorHAnsi" w:cstheme="majorBidi"/>
      <w:color w:val="243F60" w:themeColor="accent1" w:themeShade="7F"/>
      <w:sz w:val="24"/>
      <w:szCs w:val="24"/>
      <w:lang w:eastAsia="ar-SA"/>
    </w:rPr>
  </w:style>
  <w:style w:type="character" w:customStyle="1" w:styleId="Titre6Car">
    <w:name w:val="Titre 6 Car"/>
    <w:basedOn w:val="Policepardfaut"/>
    <w:link w:val="Titre6"/>
    <w:semiHidden/>
    <w:rsid w:val="00D44C80"/>
    <w:rPr>
      <w:rFonts w:asciiTheme="majorHAnsi" w:eastAsiaTheme="majorEastAsia" w:hAnsiTheme="majorHAnsi" w:cstheme="majorBidi"/>
      <w:i/>
      <w:iCs/>
      <w:color w:val="243F60" w:themeColor="accent1" w:themeShade="7F"/>
      <w:sz w:val="24"/>
      <w:szCs w:val="24"/>
      <w:lang w:eastAsia="ar-SA"/>
    </w:rPr>
  </w:style>
  <w:style w:type="character" w:customStyle="1" w:styleId="Titre7Car">
    <w:name w:val="Titre 7 Car"/>
    <w:basedOn w:val="Policepardfaut"/>
    <w:link w:val="Titre7"/>
    <w:rsid w:val="00D44C80"/>
    <w:rPr>
      <w:b/>
      <w:sz w:val="22"/>
      <w:szCs w:val="24"/>
      <w:lang w:val="fr-FR" w:eastAsia="ar-SA"/>
    </w:rPr>
  </w:style>
  <w:style w:type="paragraph" w:styleId="TM1">
    <w:name w:val="toc 1"/>
    <w:basedOn w:val="Normal"/>
    <w:next w:val="Normal"/>
    <w:autoRedefine/>
    <w:uiPriority w:val="39"/>
    <w:unhideWhenUsed/>
    <w:rsid w:val="00D44C80"/>
    <w:pPr>
      <w:tabs>
        <w:tab w:val="left" w:pos="284"/>
        <w:tab w:val="left" w:pos="454"/>
        <w:tab w:val="right" w:leader="dot" w:pos="9350"/>
      </w:tabs>
      <w:spacing w:before="120" w:after="120"/>
    </w:pPr>
    <w:rPr>
      <w:b/>
      <w:bCs/>
      <w:caps/>
      <w:sz w:val="20"/>
      <w:szCs w:val="20"/>
    </w:rPr>
  </w:style>
  <w:style w:type="paragraph" w:styleId="TM2">
    <w:name w:val="toc 2"/>
    <w:basedOn w:val="Normal"/>
    <w:next w:val="Normal"/>
    <w:autoRedefine/>
    <w:uiPriority w:val="39"/>
    <w:unhideWhenUsed/>
    <w:rsid w:val="00D44C80"/>
    <w:pPr>
      <w:tabs>
        <w:tab w:val="right" w:leader="dot" w:pos="9350"/>
      </w:tabs>
      <w:spacing w:before="60" w:after="60"/>
      <w:ind w:left="284"/>
    </w:pPr>
    <w:rPr>
      <w:smallCaps/>
      <w:sz w:val="20"/>
      <w:szCs w:val="20"/>
    </w:rPr>
  </w:style>
  <w:style w:type="paragraph" w:styleId="TM3">
    <w:name w:val="toc 3"/>
    <w:basedOn w:val="Normal"/>
    <w:next w:val="Normal"/>
    <w:autoRedefine/>
    <w:uiPriority w:val="39"/>
    <w:unhideWhenUsed/>
    <w:rsid w:val="00D44C80"/>
    <w:pPr>
      <w:spacing w:before="60" w:after="60"/>
      <w:ind w:left="454"/>
    </w:pPr>
    <w:rPr>
      <w:iCs/>
      <w:sz w:val="20"/>
      <w:szCs w:val="20"/>
    </w:rPr>
  </w:style>
  <w:style w:type="paragraph" w:styleId="Paragraphedeliste">
    <w:name w:val="List Paragraph"/>
    <w:basedOn w:val="Normal"/>
    <w:uiPriority w:val="34"/>
    <w:qFormat/>
    <w:rsid w:val="003C2458"/>
    <w:pPr>
      <w:ind w:left="708"/>
    </w:pPr>
  </w:style>
  <w:style w:type="paragraph" w:styleId="En-ttedetabledesmatires">
    <w:name w:val="TOC Heading"/>
    <w:basedOn w:val="Titre1"/>
    <w:next w:val="Normal"/>
    <w:uiPriority w:val="39"/>
    <w:semiHidden/>
    <w:unhideWhenUsed/>
    <w:qFormat/>
    <w:rsid w:val="00D44C80"/>
    <w:pPr>
      <w:outlineLvl w:val="9"/>
    </w:pPr>
  </w:style>
  <w:style w:type="paragraph" w:styleId="Titre">
    <w:name w:val="Title"/>
    <w:basedOn w:val="Normal"/>
    <w:next w:val="Sous-titre"/>
    <w:link w:val="TitreCar"/>
    <w:qFormat/>
    <w:rsid w:val="003C2458"/>
    <w:pPr>
      <w:jc w:val="center"/>
    </w:pPr>
    <w:rPr>
      <w:b/>
      <w:lang w:val="fr-FR"/>
    </w:rPr>
  </w:style>
  <w:style w:type="character" w:customStyle="1" w:styleId="TitreCar">
    <w:name w:val="Titre Car"/>
    <w:basedOn w:val="Policepardfaut"/>
    <w:link w:val="Titre"/>
    <w:rsid w:val="008061C5"/>
    <w:rPr>
      <w:b/>
      <w:sz w:val="24"/>
      <w:szCs w:val="24"/>
      <w:lang w:val="fr-FR" w:eastAsia="ar-SA"/>
    </w:rPr>
  </w:style>
  <w:style w:type="paragraph" w:styleId="Sous-titre">
    <w:name w:val="Subtitle"/>
    <w:basedOn w:val="Normal"/>
    <w:next w:val="Corpsdetexte"/>
    <w:link w:val="Sous-titreCar"/>
    <w:qFormat/>
    <w:rsid w:val="003C2458"/>
    <w:pPr>
      <w:jc w:val="center"/>
    </w:pPr>
    <w:rPr>
      <w:b/>
      <w:lang w:val="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6B3E8C"/>
    <w:rPr>
      <w:b/>
      <w:sz w:val="24"/>
      <w:szCs w:val="24"/>
      <w:lang w:val="fr-FR" w:eastAsia="ar-SA"/>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uiPriority w:val="99"/>
    <w:semiHidden/>
    <w:unhideWhenUsed/>
    <w:rsid w:val="008061C5"/>
    <w:pPr>
      <w:spacing w:after="120"/>
    </w:pPr>
  </w:style>
  <w:style w:type="character" w:customStyle="1" w:styleId="CorpsdetexteCar">
    <w:name w:val="Corps de texte Car"/>
    <w:basedOn w:val="Policepardfaut"/>
    <w:link w:val="Corpsdetexte"/>
    <w:uiPriority w:val="99"/>
    <w:semiHidden/>
    <w:rsid w:val="008061C5"/>
    <w:rPr>
      <w:rFonts w:ascii="Cambria" w:hAnsi="Cambria"/>
      <w:sz w:val="24"/>
      <w:szCs w:val="24"/>
      <w:lang w:eastAsia="fr-FR"/>
    </w:rPr>
  </w:style>
  <w:style w:type="character" w:customStyle="1" w:styleId="Titre8Car">
    <w:name w:val="Titre 8 Car"/>
    <w:basedOn w:val="Policepardfaut"/>
    <w:link w:val="Titre8"/>
    <w:rsid w:val="003C2458"/>
    <w:rPr>
      <w:sz w:val="40"/>
      <w:szCs w:val="24"/>
      <w:lang w:eastAsia="fr-FR"/>
    </w:rPr>
  </w:style>
  <w:style w:type="table" w:styleId="Grilledutableau">
    <w:name w:val="Table Grid"/>
    <w:basedOn w:val="TableauNormal"/>
    <w:uiPriority w:val="59"/>
    <w:rsid w:val="004F7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A6911"/>
    <w:rPr>
      <w:rFonts w:ascii="Tahoma" w:hAnsi="Tahoma" w:cs="Tahoma"/>
      <w:sz w:val="16"/>
      <w:szCs w:val="16"/>
    </w:rPr>
  </w:style>
  <w:style w:type="character" w:customStyle="1" w:styleId="TextedebullesCar">
    <w:name w:val="Texte de bulles Car"/>
    <w:basedOn w:val="Policepardfaut"/>
    <w:link w:val="Textedebulles"/>
    <w:uiPriority w:val="99"/>
    <w:semiHidden/>
    <w:rsid w:val="00CA6911"/>
    <w:rPr>
      <w:rFonts w:ascii="Tahoma" w:hAnsi="Tahoma" w:cs="Tahoma"/>
      <w:sz w:val="16"/>
      <w:szCs w:val="16"/>
      <w:lang w:eastAsia="ar-SA"/>
    </w:rPr>
  </w:style>
  <w:style w:type="character" w:styleId="Lienhypertexte">
    <w:name w:val="Hyperlink"/>
    <w:basedOn w:val="Policepardfaut"/>
    <w:uiPriority w:val="99"/>
    <w:unhideWhenUsed/>
    <w:rsid w:val="00CA6911"/>
    <w:rPr>
      <w:color w:val="0000FF" w:themeColor="hyperlink"/>
      <w:u w:val="single"/>
    </w:rPr>
  </w:style>
  <w:style w:type="character" w:styleId="Marquedecommentaire">
    <w:name w:val="annotation reference"/>
    <w:basedOn w:val="Policepardfaut"/>
    <w:uiPriority w:val="99"/>
    <w:semiHidden/>
    <w:unhideWhenUsed/>
    <w:rsid w:val="0083350F"/>
    <w:rPr>
      <w:sz w:val="16"/>
      <w:szCs w:val="16"/>
    </w:rPr>
  </w:style>
  <w:style w:type="paragraph" w:styleId="Commentaire">
    <w:name w:val="annotation text"/>
    <w:basedOn w:val="Normal"/>
    <w:link w:val="CommentaireCar"/>
    <w:uiPriority w:val="99"/>
    <w:semiHidden/>
    <w:unhideWhenUsed/>
    <w:rsid w:val="0083350F"/>
    <w:rPr>
      <w:sz w:val="20"/>
      <w:szCs w:val="20"/>
    </w:rPr>
  </w:style>
  <w:style w:type="character" w:customStyle="1" w:styleId="CommentaireCar">
    <w:name w:val="Commentaire Car"/>
    <w:basedOn w:val="Policepardfaut"/>
    <w:link w:val="Commentaire"/>
    <w:uiPriority w:val="99"/>
    <w:semiHidden/>
    <w:rsid w:val="0083350F"/>
    <w:rPr>
      <w:lang w:eastAsia="ar-SA"/>
    </w:rPr>
  </w:style>
  <w:style w:type="paragraph" w:styleId="Objetducommentaire">
    <w:name w:val="annotation subject"/>
    <w:basedOn w:val="Commentaire"/>
    <w:next w:val="Commentaire"/>
    <w:link w:val="ObjetducommentaireCar"/>
    <w:uiPriority w:val="99"/>
    <w:semiHidden/>
    <w:unhideWhenUsed/>
    <w:rsid w:val="0083350F"/>
    <w:rPr>
      <w:b/>
      <w:bCs/>
    </w:rPr>
  </w:style>
  <w:style w:type="character" w:customStyle="1" w:styleId="ObjetducommentaireCar">
    <w:name w:val="Objet du commentaire Car"/>
    <w:basedOn w:val="CommentaireCar"/>
    <w:link w:val="Objetducommentaire"/>
    <w:uiPriority w:val="99"/>
    <w:semiHidden/>
    <w:rsid w:val="0083350F"/>
    <w:rPr>
      <w:b/>
      <w:bCs/>
      <w:lang w:eastAsia="ar-SA"/>
    </w:rPr>
  </w:style>
  <w:style w:type="paragraph" w:styleId="En-tte">
    <w:name w:val="header"/>
    <w:basedOn w:val="Normal"/>
    <w:link w:val="En-tteCar"/>
    <w:uiPriority w:val="99"/>
    <w:unhideWhenUsed/>
    <w:rsid w:val="00E81533"/>
    <w:pPr>
      <w:tabs>
        <w:tab w:val="center" w:pos="4320"/>
        <w:tab w:val="right" w:pos="8640"/>
      </w:tabs>
    </w:pPr>
  </w:style>
  <w:style w:type="character" w:customStyle="1" w:styleId="En-tteCar">
    <w:name w:val="En-tête Car"/>
    <w:basedOn w:val="Policepardfaut"/>
    <w:link w:val="En-tte"/>
    <w:uiPriority w:val="99"/>
    <w:rsid w:val="00E81533"/>
    <w:rPr>
      <w:sz w:val="24"/>
      <w:szCs w:val="24"/>
      <w:lang w:eastAsia="ar-SA"/>
    </w:rPr>
  </w:style>
  <w:style w:type="paragraph" w:styleId="Pieddepage">
    <w:name w:val="footer"/>
    <w:basedOn w:val="Normal"/>
    <w:link w:val="PieddepageCar"/>
    <w:uiPriority w:val="99"/>
    <w:unhideWhenUsed/>
    <w:rsid w:val="00E81533"/>
    <w:pPr>
      <w:tabs>
        <w:tab w:val="center" w:pos="4320"/>
        <w:tab w:val="right" w:pos="8640"/>
      </w:tabs>
    </w:pPr>
  </w:style>
  <w:style w:type="character" w:customStyle="1" w:styleId="PieddepageCar">
    <w:name w:val="Pied de page Car"/>
    <w:basedOn w:val="Policepardfaut"/>
    <w:link w:val="Pieddepage"/>
    <w:uiPriority w:val="99"/>
    <w:rsid w:val="00E81533"/>
    <w:rPr>
      <w:sz w:val="24"/>
      <w:szCs w:val="24"/>
      <w:lang w:eastAsia="ar-SA"/>
    </w:rPr>
  </w:style>
  <w:style w:type="paragraph" w:customStyle="1" w:styleId="Default">
    <w:name w:val="Default"/>
    <w:rsid w:val="003326F4"/>
    <w:pPr>
      <w:autoSpaceDE w:val="0"/>
      <w:autoSpaceDN w:val="0"/>
      <w:adjustRightInd w:val="0"/>
    </w:pPr>
    <w:rPr>
      <w:rFonts w:ascii="Arial" w:eastAsia="Calibri" w:hAnsi="Arial" w:cs="Arial"/>
      <w:color w:val="000000"/>
      <w:sz w:val="24"/>
      <w:szCs w:val="24"/>
      <w:lang w:eastAsia="fr-CA"/>
    </w:rPr>
  </w:style>
  <w:style w:type="character" w:styleId="lev">
    <w:name w:val="Strong"/>
    <w:basedOn w:val="Policepardfaut"/>
    <w:uiPriority w:val="22"/>
    <w:qFormat/>
    <w:rsid w:val="003326F4"/>
    <w:rPr>
      <w:b/>
      <w:bCs/>
    </w:rPr>
  </w:style>
  <w:style w:type="character" w:styleId="Lienhypertextesuivivisit">
    <w:name w:val="FollowedHyperlink"/>
    <w:basedOn w:val="Policepardfaut"/>
    <w:uiPriority w:val="99"/>
    <w:semiHidden/>
    <w:unhideWhenUsed/>
    <w:rsid w:val="008B28F7"/>
    <w:rPr>
      <w:color w:val="800080" w:themeColor="followedHyperlink"/>
      <w:u w:val="single"/>
    </w:rPr>
  </w:style>
  <w:style w:type="paragraph" w:styleId="Rvision">
    <w:name w:val="Revision"/>
    <w:hidden/>
    <w:uiPriority w:val="99"/>
    <w:semiHidden/>
    <w:rsid w:val="008F6D9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4982">
      <w:bodyDiv w:val="1"/>
      <w:marLeft w:val="0"/>
      <w:marRight w:val="0"/>
      <w:marTop w:val="0"/>
      <w:marBottom w:val="0"/>
      <w:divBdr>
        <w:top w:val="none" w:sz="0" w:space="0" w:color="auto"/>
        <w:left w:val="none" w:sz="0" w:space="0" w:color="auto"/>
        <w:bottom w:val="none" w:sz="0" w:space="0" w:color="auto"/>
        <w:right w:val="none" w:sz="0" w:space="0" w:color="auto"/>
      </w:divBdr>
    </w:div>
    <w:div w:id="28922166">
      <w:bodyDiv w:val="1"/>
      <w:marLeft w:val="0"/>
      <w:marRight w:val="0"/>
      <w:marTop w:val="0"/>
      <w:marBottom w:val="0"/>
      <w:divBdr>
        <w:top w:val="none" w:sz="0" w:space="0" w:color="auto"/>
        <w:left w:val="none" w:sz="0" w:space="0" w:color="auto"/>
        <w:bottom w:val="none" w:sz="0" w:space="0" w:color="auto"/>
        <w:right w:val="none" w:sz="0" w:space="0" w:color="auto"/>
      </w:divBdr>
    </w:div>
    <w:div w:id="129128296">
      <w:bodyDiv w:val="1"/>
      <w:marLeft w:val="0"/>
      <w:marRight w:val="0"/>
      <w:marTop w:val="0"/>
      <w:marBottom w:val="0"/>
      <w:divBdr>
        <w:top w:val="none" w:sz="0" w:space="0" w:color="auto"/>
        <w:left w:val="none" w:sz="0" w:space="0" w:color="auto"/>
        <w:bottom w:val="none" w:sz="0" w:space="0" w:color="auto"/>
        <w:right w:val="none" w:sz="0" w:space="0" w:color="auto"/>
      </w:divBdr>
    </w:div>
    <w:div w:id="566306195">
      <w:bodyDiv w:val="1"/>
      <w:marLeft w:val="0"/>
      <w:marRight w:val="0"/>
      <w:marTop w:val="0"/>
      <w:marBottom w:val="0"/>
      <w:divBdr>
        <w:top w:val="none" w:sz="0" w:space="0" w:color="auto"/>
        <w:left w:val="none" w:sz="0" w:space="0" w:color="auto"/>
        <w:bottom w:val="none" w:sz="0" w:space="0" w:color="auto"/>
        <w:right w:val="none" w:sz="0" w:space="0" w:color="auto"/>
      </w:divBdr>
    </w:div>
    <w:div w:id="635110090">
      <w:bodyDiv w:val="1"/>
      <w:marLeft w:val="0"/>
      <w:marRight w:val="0"/>
      <w:marTop w:val="0"/>
      <w:marBottom w:val="0"/>
      <w:divBdr>
        <w:top w:val="none" w:sz="0" w:space="0" w:color="auto"/>
        <w:left w:val="none" w:sz="0" w:space="0" w:color="auto"/>
        <w:bottom w:val="none" w:sz="0" w:space="0" w:color="auto"/>
        <w:right w:val="none" w:sz="0" w:space="0" w:color="auto"/>
      </w:divBdr>
    </w:div>
    <w:div w:id="684552917">
      <w:bodyDiv w:val="1"/>
      <w:marLeft w:val="0"/>
      <w:marRight w:val="0"/>
      <w:marTop w:val="0"/>
      <w:marBottom w:val="0"/>
      <w:divBdr>
        <w:top w:val="none" w:sz="0" w:space="0" w:color="auto"/>
        <w:left w:val="none" w:sz="0" w:space="0" w:color="auto"/>
        <w:bottom w:val="none" w:sz="0" w:space="0" w:color="auto"/>
        <w:right w:val="none" w:sz="0" w:space="0" w:color="auto"/>
      </w:divBdr>
    </w:div>
    <w:div w:id="1267343231">
      <w:bodyDiv w:val="1"/>
      <w:marLeft w:val="0"/>
      <w:marRight w:val="0"/>
      <w:marTop w:val="0"/>
      <w:marBottom w:val="0"/>
      <w:divBdr>
        <w:top w:val="none" w:sz="0" w:space="0" w:color="auto"/>
        <w:left w:val="none" w:sz="0" w:space="0" w:color="auto"/>
        <w:bottom w:val="none" w:sz="0" w:space="0" w:color="auto"/>
        <w:right w:val="none" w:sz="0" w:space="0" w:color="auto"/>
      </w:divBdr>
    </w:div>
    <w:div w:id="1599631026">
      <w:bodyDiv w:val="1"/>
      <w:marLeft w:val="0"/>
      <w:marRight w:val="0"/>
      <w:marTop w:val="0"/>
      <w:marBottom w:val="0"/>
      <w:divBdr>
        <w:top w:val="none" w:sz="0" w:space="0" w:color="auto"/>
        <w:left w:val="none" w:sz="0" w:space="0" w:color="auto"/>
        <w:bottom w:val="none" w:sz="0" w:space="0" w:color="auto"/>
        <w:right w:val="none" w:sz="0" w:space="0" w:color="auto"/>
      </w:divBdr>
      <w:divsChild>
        <w:div w:id="1663460089">
          <w:marLeft w:val="0"/>
          <w:marRight w:val="0"/>
          <w:marTop w:val="0"/>
          <w:marBottom w:val="0"/>
          <w:divBdr>
            <w:top w:val="none" w:sz="0" w:space="0" w:color="auto"/>
            <w:left w:val="none" w:sz="0" w:space="0" w:color="auto"/>
            <w:bottom w:val="none" w:sz="0" w:space="0" w:color="auto"/>
            <w:right w:val="none" w:sz="0" w:space="0" w:color="auto"/>
          </w:divBdr>
        </w:div>
        <w:div w:id="875509026">
          <w:marLeft w:val="0"/>
          <w:marRight w:val="0"/>
          <w:marTop w:val="0"/>
          <w:marBottom w:val="0"/>
          <w:divBdr>
            <w:top w:val="none" w:sz="0" w:space="0" w:color="auto"/>
            <w:left w:val="none" w:sz="0" w:space="0" w:color="auto"/>
            <w:bottom w:val="none" w:sz="0" w:space="0" w:color="auto"/>
            <w:right w:val="none" w:sz="0" w:space="0" w:color="auto"/>
          </w:divBdr>
        </w:div>
      </w:divsChild>
    </w:div>
    <w:div w:id="21137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8D5C-24F7-4476-A625-CAB3CD6B1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2955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CSSSQN</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Pier-Ann Carrier</dc:creator>
  <cp:lastModifiedBy>Christine Simard-02</cp:lastModifiedBy>
  <cp:revision>2</cp:revision>
  <cp:lastPrinted>2016-06-13T14:27:00Z</cp:lastPrinted>
  <dcterms:created xsi:type="dcterms:W3CDTF">2018-02-28T20:49:00Z</dcterms:created>
  <dcterms:modified xsi:type="dcterms:W3CDTF">2018-02-28T20:49:00Z</dcterms:modified>
</cp:coreProperties>
</file>